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69" w:right="0" w:firstLine="0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Приложение 1</w:t>
      </w:r>
      <w:r/>
    </w:p>
    <w:p>
      <w:pPr>
        <w:ind w:left="5669" w:right="0" w:firstLine="0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к протоколу заседания аттестационной комиссии </w:t>
        <w:br/>
        <w:t xml:space="preserve">   ГУП «Национальное кадастровое агентство»</w:t>
      </w:r>
      <w:r/>
    </w:p>
    <w:p>
      <w:pPr>
        <w:ind w:left="5669" w:right="0" w:hanging="567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ab/>
        <w:t xml:space="preserve">от 27.01.2023 № 1 </w:t>
      </w:r>
      <w:r/>
    </w:p>
    <w:p>
      <w:pPr>
        <w:ind w:left="0" w:right="0" w:firstLine="0"/>
        <w:jc w:val="center"/>
        <w:spacing w:before="0" w:after="20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Перечень экзаменационных вопросов</w:t>
      </w:r>
      <w:r/>
    </w:p>
    <w:p>
      <w:pPr>
        <w:ind w:left="0" w:right="0" w:firstLine="0"/>
        <w:jc w:val="center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Принципы гражданского законодательства. Применение гражданского законодательства по аналогии (аналогия закона, аналогия права). Действие гражданского законодательства во времени. Соотношение юридической силы нормативных правовых актов. Акт законодательс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тва и законодательный акт.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Государственная регистрация права на земельный участок с учетом </w:t>
        <w:br/>
        <w:t xml:space="preserve"> статьи 70 Кодекса Республики Беларусь о земле. Возможность перехода на основании указанной статьи права постоянного пользования земельным участком. Переход права на земельный участок при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переходе права (доли в праве) на капитальное строение, изолированное помещение.</w:t>
      </w:r>
      <w:r/>
    </w:p>
    <w:p>
      <w:pPr>
        <w:ind w:left="0" w:right="0" w:firstLine="0"/>
        <w:jc w:val="both"/>
        <w:spacing w:before="0" w:after="0"/>
        <w:tabs>
          <w:tab w:val="left" w:pos="284" w:leader="none"/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Договор мены капитальных строений, изолированных помещений, машино-мест. Договор обмена жилых помещений.</w:t>
      </w:r>
      <w:r/>
    </w:p>
    <w:p>
      <w:pPr>
        <w:ind w:left="0" w:right="0" w:firstLine="0"/>
        <w:jc w:val="both"/>
        <w:spacing w:before="0" w:after="0"/>
        <w:tabs>
          <w:tab w:val="left" w:pos="284" w:leader="none"/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Граждане как субъекты гражданских правоотношений, их право- и дееспособность. Дееспособность малолетних, несовершеннолетних в возрасте от четырнадцати до восемнадцати лет. Эмансипация. Индивидуальные предприниматели как субъекты гражданских правоотношен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ий, их право- и дееспособность.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5. Предоставление земельных участков для строительства и (или) обслуживания гаражей и автомобильных стоянок.Государственная регистрация гаражей, автомобильных стоянок, машино-мест.</w:t>
      </w:r>
      <w:r/>
    </w:p>
    <w:p>
      <w:pPr>
        <w:ind w:left="0" w:right="0" w:firstLine="0"/>
        <w:jc w:val="both"/>
        <w:spacing w:before="0" w:after="0"/>
        <w:tabs>
          <w:tab w:val="left" w:pos="284" w:leader="none"/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6. Порядок совершения регистрационного действия. Приостановление совершения регистрационного действия. Основания для отказа в совершении регистрационного действия. Момент государственной регистрации. Удостоверение произведенной государственной регистрации.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Обжалование действий (бездействия) регистратора.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7. Признание гражданина недееспособным, ограниченно дееспособным. Опека, попечительство. Признание гражданина безвестно отсутствующим, объявление гражданина умершим, последствия такого признания (объявления).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8. Вещные права на земельные участки: субъекты земельных правоотношений, целевое назначение земельных участков. Сроки, на которые земельные участки предоставляются.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9. Сделки с недвижимым имуществом, подлежащие государственной регистрации. Сделки с недвижимым имуществом, не подлежащие государственной регистрации. Лица, уполномоченные на подписание заявления о государственной регистрации сделки с недвижимым имуществом.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10. </w:t>
        <w:tab/>
        <w:t xml:space="preserve">Юридические лица как субъекты гражданских прав. Правоспособностьюридического лица. Государственная регистрация юридических лиц. Учредительные документы юридического лица. Органы юридического лица. Наименование и местонахождение юридического лица.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11. </w:t>
        <w:tab/>
        <w:t xml:space="preserve">Ипотека земельных участков и залог права аренды земельных участков.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12. </w:t>
        <w:tab/>
        <w:t xml:space="preserve">Государственная регистрация на основании судебных постановлений, документов, поступивших в организацию по государственной регистрации недвижимого имущества, прав на него и сделок с ним (далее – организации по государственной регистрации) из государств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енных органов, наделенных в соответствии с законодательными актами Республики Беларусь правом давать регистраторам предписания, обязательные для исполнения. Лица, уполномоченные на подписание заявления о государственной регистрации прав, ограничений (обрем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енений) прав на недвижимое имущество на основании судебных постановлений.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13. </w:t>
        <w:tab/>
        <w:t xml:space="preserve">Коммерческие и некоммерческие организации. Организационно-правовые формы юридических лиц. Права коммерческих и некоммерческих организаций на недвижимое имущество. Представительства и филиалы юридического лица. Распоряжение имуществом унитарного предпр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иятия, казенного предприятия, учреждения. 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14. Особенности наследования земельных участков, находящихся в частной собственности граждан. Наследование земельных участков, находящихся в пожизненном наследуемом владении граждан. Государственная регистрация прав на земельные участки при наследовании.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15. </w:t>
        <w:tab/>
        <w:t xml:space="preserve">Раздел, слияние, вычленение недвижимого имущества. Перенос актуальных прав, ограничений (обременений) прав на объекты недвижимого имущества.</w:t>
      </w:r>
      <w:r>
        <w:rPr>
          <w:rFonts w:ascii="Times New Roman" w:hAnsi="Times New Roman" w:cs="Times New Roman" w:eastAsia="Times New Roman"/>
          <w:color w:val="000000"/>
          <w:sz w:val="28"/>
          <w:u w:val="single"/>
        </w:rPr>
        <w:t xml:space="preserve"> 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16. </w:t>
        <w:tab/>
        <w:t xml:space="preserve">Реорганизация юридического лица. Формы реорганизации юридического лица. Правопреемство при реорганизации юридического лица. Ликвидация юридического лица. Регистрационные действия, совершаемые при реорганизации юридического лица.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17. </w:t>
        <w:tab/>
        <w:t xml:space="preserve">Предотвращение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 Внутренний контроль, особый контроль.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18. </w:t>
        <w:tab/>
        <w:t xml:space="preserve">Договор купли-продажи капитального строения, изолированного помещения, машино-места. Права на земельный участок при продаже капитального строения, изолированного помещения, машино-места. Особенности государственной регистрации при продаже в кредит и 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условием о рассрочке оплаты.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19. Застройка земельного участка. Особенности правового регулирования в отношении земельных участков, предоставленных гражданам как состоящим на учете нуждающихся в улучшении жилищных условий.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20. </w:t>
        <w:tab/>
        <w:t xml:space="preserve">Особенности оформления документов, необходимых для совершения регистрационных действий, для направления их посредством почтовой связи или передачи в виде электронных документов. Электронный документ и электронная цифровая подпись. Авторизованный посре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дник.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21.</w:t>
        <w:tab/>
        <w:t xml:space="preserve">Республика Беларусь и административно-территориальные единицы как субъекты гражданских правоотношений. Административно-территориальная единица и территориальная единица.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22. </w:t>
        <w:tab/>
        <w:t xml:space="preserve">Аренда земельных участков. Случаи, при которых плата за право аренды земельного участка не взимается. Аукционы на право аренды земельного участка (порядок проведения, итоговые документы).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23. </w:t>
        <w:tab/>
        <w:t xml:space="preserve">Общие требования к документам, представленным для осуществления государственной регистрации. Общие требования к заявлению о государственной регистрации и документам, являющимся основанием для государственной регистрации. Прием документов, представленн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ых для осуществления государственной регистрации. Основания для отказа в приеме документов, представленных для осуществления государственной регистрации. Виды решений регистратора.</w:t>
      </w:r>
      <w:r>
        <w:rPr>
          <w:rFonts w:ascii="Times New Roman" w:hAnsi="Times New Roman" w:cs="Times New Roman" w:eastAsia="Times New Roman"/>
          <w:color w:val="000000"/>
          <w:sz w:val="28"/>
          <w:u w:val="single"/>
        </w:rPr>
        <w:t xml:space="preserve"> 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24. </w:t>
        <w:tab/>
        <w:t xml:space="preserve">Понятие сделки. Виды сделок. Договор как вид сделки. Форма сделки и последствия её несоблюдения. Основания возникновения и прекращения обязательств по сделке.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25. </w:t>
        <w:tab/>
        <w:t xml:space="preserve">Государственная регистрация прав, ограничений (обременений) прав на объекты недвижимого имущества. Основания государственной регистрации прав, ограничений (обременений) прав на объекты недвижимого имущества. Лица, уполномоченные на подписание заявлени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я о государственной регистрации прав, ограничений (обременений) прав на объекты недвижимого имущества. Особенности государственной регистрации связанных между собой прав, ограничений (обременений) прав на недвижимое имущество. Особенности государственной 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егистрации прекращения срочных прав, ограничений (обременений) прав на недвижимое имущество.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26. Недействительность сделок. Виды недействительных сделок. Недействительность части сделки. Последствия недействительности сделки.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27. </w:t>
        <w:tab/>
        <w:t xml:space="preserve">Государственная регистрация изменения земельного участка (основания, необходимые документы). Лица, уполномоченные на подписание заявления о государственной регистрации изменения земельного участка.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28. </w:t>
        <w:tab/>
        <w:t xml:space="preserve">Техническая инвентаризация и проверка характеристик объектов недвижимого имущества. Понятие технической инвентаризации и проверки характеристик объектов недвижимого имущества. Документы, составляемые по результатам проведения технической инвентаризаци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и проверки характеристик объектов недвижимого имущества. Случаи, при которых проводится (назначается) техническая инвентаризация и проверка характеристик объектов недвижимого имущества.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29. </w:t>
        <w:tab/>
        <w:t xml:space="preserve">Представительство. Доверенность (срок и форма доверенности, передоверие, прекращение доверенности и его последствия). Договор комиссии.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30.</w:t>
        <w:tab/>
        <w:t xml:space="preserve">Компетенция местных исполнительных и распорядительных органов в области охраны и использования земель. Требования к решению об изъятии и предоставлении земельного участка. Установленные законодательством сроки для обращения за государственной регистрац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ией земельных участков, прав, ограничений (обременений) прав на них. Последствия несоблюдения сроков для обращения за государственной регистрацией земельных участков, прав, ограничений (обременений) прав на них. Основания приостановления течения сроков.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31. </w:t>
        <w:tab/>
        <w:t xml:space="preserve">Договор доверительного управления недвижимым имуществом. Сделки с недвижимым имуществом, переданным в доверительное управление.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32. </w:t>
        <w:tab/>
        <w:t xml:space="preserve">Совместное домовладение. Возникновение и прекращение. Доля в праве общей собственности на общее имущество. Предоставление земельного участка для содержания и обслуживания недвижимого имущества совместного домовладения.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33. </w:t>
        <w:tab/>
        <w:t xml:space="preserve">Признание государственной регистрации недействительной. Аннулирование записи, внесенной в регистрационную книгу при государственной регистрации недвижимого имущества, прав на него и сделок с ним, первоначальном формировании документов единого государс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твенного регистра недвижимого имущества, прав на него и сделок с ним (далее – регистр), внесении исправлений в документы регистра. Исправления, в результате которых целевое назначение земельного участка не будет соответствовать целевому назначению капиталь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ного строения, расположенного на таком участке.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34.Изменение целевого назначения земельного участка. Установленные законодательными актами запреты изменения целевого назначения земельного участка. Требования к решению об изменении целевого назначения земельного участка. Исправления, в результате которых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целевое назначение земельного участка не будет соответствовать целевому назначению капитального строения, расположенного на таком участке.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35. Особенности государственной регистрации ареста, налагаемого на недвижимое имущество.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36. </w:t>
        <w:tab/>
        <w:t xml:space="preserve">Исчисление сроков. Срок осуществления государственной регистрации: срок для совершения регистрационных действий; приостановление срока совершения регистрационных действий.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37. </w:t>
        <w:tab/>
        <w:t xml:space="preserve">Право собственности на землю. Субъекты (каким субъектам земельные участки могут быть предоставлены, к каким субъектам права на земельные участки могут переходить). Целевое назначение земельных участков, предоставленных в частную собственность. Земельн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ые участки, не подлежащие предоставлению в частную собственность, собственность иностранных государств, международных организаций. Плата за земельные участки, предоставленные в частную собственность. Аукцион по продаже земельных участков в частную собствен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ность (порядок проведения, итоговые документы).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38.</w:t>
        <w:tab/>
        <w:t xml:space="preserve">Обязанности регистраторов, осуществляющих государственную регистрацию финансовых операций с недвижимым имуществом, в сфере предотвращения легализации доходов, полученных преступным путем, финансирования террористической деятельности и финансирования ра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спространения оружия массового поражения. Идентификация участников финансовой операции. Замораживание средств, блокирование финансовой операции. </w:t>
      </w:r>
      <w:r>
        <w:rPr>
          <w:rFonts w:ascii="Times New Roman" w:hAnsi="Times New Roman" w:cs="Times New Roman" w:eastAsia="Times New Roman"/>
          <w:color w:val="000000"/>
          <w:sz w:val="28"/>
          <w:u w:val="single"/>
        </w:rPr>
        <w:t xml:space="preserve">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39. </w:t>
        <w:tab/>
        <w:t xml:space="preserve">Право собственности. Формы собственности. Основания приобретения и прекращения права собственности на недвижимое имущество.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40. </w:t>
        <w:tab/>
        <w:t xml:space="preserve">Принцип единства судьбы земельного участка и расположенных на нем капитальных строений. Последствия наследования земельного участка и расположенного на нем капитального строения разными лицами. Соотношение долей в праве на земельный участок и располож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енное на нем капитальное строение. Изменение долей в праве на земельный участок при изменении долей в праве на расположенное на нем капитальное строение в случае пристройки, надстройки или перестройки капитального строения.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41. </w:t>
        <w:tab/>
        <w:t xml:space="preserve">Договор лизинга. Условия договора, при наличии которых он подлежит государственной регистрации. Соглашение об изменении, расторжении договора лизинга.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42. Особенности государственной регистрации ограничения (обременения) прав, возникающих на основании Указа Президента Республики Беларусь от 04.07.2017 № 240 "О государственной поддержке граждан при строительстве (реконструкции) жилых помещений".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43. </w:t>
        <w:tab/>
        <w:t xml:space="preserve">Реализация собственником прав в случае сноса одноквартирного, блокированного жилого дома в связи с изъятием земельного участка для государственных нужд либо в случае утраты жилого помещения, находящегося в многоквартирном жилом доме, в связи с капитал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ьным ремонтом или реконструкцией многоквартирного жилого дома.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44. </w:t>
        <w:tab/>
        <w:t xml:space="preserve">Понятие государственной регистрации. Субъекты государственной регистрации. Последовательность государственной регистрации.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45. </w:t>
        <w:tab/>
        <w:t xml:space="preserve">Общая собственность (долевая, совместная). Брачный договор.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46. Административная процедура. Сроки осуществления административных процедур. Документы и (или) сведения, представляемые заинтересованными лицами для осуществления административных процедур (общие положения). Документы и (или) сведения, необходимые и запр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ашиваемые регистраторами для осуществления административных процедур (общие положения).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47. </w:t>
        <w:tab/>
        <w:t xml:space="preserve">Государственная регистрация предприятия как имущественного комплекса (далее – ПИК). Взаимодействие регистраторов республиканской и территориальных организаций по государственной регистрации при осуществлении государственной регистрации ПИК. Сделки с П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ИК. Сделки с объектами недвижимого имущества, входящими в состав ПИК.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48. Порядок распоряжения и государственной регистрации недвижимого имущества, находящегося в долевой собственности. Лица, уполномоченные на подписание заявления о государственной регистрации изменения недвижимого имущества, находящегося в долевой собственн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ости. Последствия надстройки, пристройки или перестройки капитального строения, изолированного помещения, машино-места, находящегося в общей долевой собственности.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49. </w:t>
        <w:tab/>
        <w:t xml:space="preserve">Право пожизненного наследуемого владения земельными участками (субъекты, целевое назначение). Право постоянного и временного пользования земельными участками (субъекты, целевое назначение). Случаи, при которых государственная регистрация в отношении з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емельных участков не требуется.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50. Понятие регистра. Цели создания и ведения регистра. Принципы ведения документов регистра. Способы поддержания целостности информации регистра. Информационные ресурсы, использующие сведения регистра.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51. </w:t>
        <w:tab/>
        <w:t xml:space="preserve">Право хозяйственного ведения и право оперативного управления на недвижимое имущество.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52. </w:t>
        <w:tab/>
        <w:t xml:space="preserve">Земельный сервитут. Цели установления сервитута. Доминантный и обремененный земельный участок. Границы сервитута. Основания возникновения, перехода, прекращения сервитута. Основания перехода сервитута при наследовании, отчуждении доминантного земельно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 участка. Сохранение сервитута при переходе права на недвижимое имущество.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53. </w:t>
        <w:tab/>
        <w:t xml:space="preserve">Договор о совместной деятельности. Договор долевого строительства.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54. Приобретательная давность. Основания возникновения, перехода права собственности на основании приобретательной давности. Учет бесхозяйного недвижимого имущества. Основания государственной регистрации возникновения, перехода права собственности на бесхо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зяйное недвижимое имущество.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55. </w:t>
        <w:tab/>
        <w:t xml:space="preserve">Особенности предоставления земельных участков для строительства и обслуживания линейных сооружений, подземных объектов.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56. </w:t>
        <w:tab/>
        <w:t xml:space="preserve">Государственная регистрация создания, изменения, прекращения существования капитального строения (основания и документы). Лица, уполномоченные на подписание заявления о государственной регистрации создания, изменения, прекращения существования капитал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ьного строения. Особенности государственной регистрации при гибели или уничтожении (сносе) капитального строения (части капитального строения).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57. Перемена лиц в обязательстве (уступка требования, перевод долга).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58. </w:t>
        <w:tab/>
        <w:t xml:space="preserve">Предоставление земельных участков для обслуживания квартиры в блокированном жилом доме (условия предоставления, размер земельного участка, виды прав на земельный участок). Случаи, в которых возможно предоставление земельных участков для строительства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 (или) обслуживания нескольких объектов недвижимого имущества. Порядок отчуждения одного из капитальных строений, расположенных на земельном участке, предоставленном для строительства и (или) обслуживания нескольких объектов недвижимого имущества.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59. </w:t>
        <w:tab/>
        <w:t xml:space="preserve">Документы регистра. Первоначальное формирование документов регистра.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60. </w:t>
        <w:tab/>
        <w:t xml:space="preserve">Обеспечение исполнения обязательств. Перевод правового титула.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61. </w:t>
        <w:tab/>
        <w:t xml:space="preserve">Основания прекращения права частной собственности, права пожизненного наследуемого владения, права временного и постоянного пользования, права аренды на земельные участки.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62. </w:t>
        <w:tab/>
        <w:t xml:space="preserve">Незавершенное законсервированное капитальное строение (понятие, основания государственной регистрации создания, изменения и прекращения существования, документы, подтверждающие создание).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63.</w:t>
        <w:tab/>
        <w:t xml:space="preserve">Понятие залога. Стороны договора о залоге. Требования к предмету залога. Пользование и распоряжение предметом залога, его замена и восстановление. Перемена лиц по договору о залоге и основному обязательству, обеспеченному залогом.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64. </w:t>
        <w:tab/>
        <w:t xml:space="preserve">Предоставление земельных участков для коллективного садоводства и дачного строительства.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65.</w:t>
        <w:tab/>
        <w:t xml:space="preserve">Система государственных организаций в области государственной регистрации недвижимого имущества, прав на него и сделок с ним. Государственные гарантии обеспечения деятельности республиканской и территориальных организаций по государственной регистрации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. Ответственность организаций по государственной регистрации.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66. </w:t>
        <w:tab/>
        <w:t xml:space="preserve">Залог долей в праве собственности на недвижимое имущество. Залог права аренды земельного участка (субъекты, условия передачи права аренды в залог).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67. </w:t>
        <w:tab/>
        <w:t xml:space="preserve">Государственная регистрация создания земельного участка. Документы, необходимые для государственной регистрации создания земельного участка. Лица, уполномоченные на подписание заявления о государственной регистрации создания земельного участка. Докуме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нты, подтверждающие создание земельного участка. Документы, удостоверяющие права на земельный участок.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68. </w:t>
        <w:tab/>
        <w:t xml:space="preserve">Государственная регистрация линейных объектов (инженерных сетей), недвижимого имущества, расположенного на территории более чем одного регистрационного округа, нескольких районов одного регистрационного округа.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69. </w:t>
        <w:tab/>
        <w:t xml:space="preserve">Договор ипотеки. Момент возникновения ипотеки.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70. </w:t>
        <w:tab/>
        <w:t xml:space="preserve">Случаи, при которых допускается отчуждение незарегистрированных капитальных строений (зданий, сооружений), незавершенных законсервированных капитальных строений, изолированных помещений, машино-мест. Особенности государственной регистрации таких объек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тов. 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71. </w:t>
        <w:tab/>
        <w:t xml:space="preserve">Законодательство Республики Беларусь, регулирующее вопросы в области государственной регистрации недвижимого имущества, прав на него и сделок с ним. Виды объектов недвижимого имущества, подлежащих государственной регистрации. Объекты государственной р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егистрации. Эксплуатируемые и вновь построенные объекты недвижимого имущества.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72. </w:t>
        <w:tab/>
        <w:t xml:space="preserve">Ипотека, возникшая на основании законодательного акта (случаи государственной регистрации, момент возникновения, правила заполнения регистрационной книги).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73. </w:t>
        <w:tab/>
        <w:t xml:space="preserve">Земельный участок. Ограничения (обременения) прав на земельные участки, установленные в связи с нахождением земельных участков в охранных зонах. Целевое назначение земельного участка. Делимость земельного участка.  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74. </w:t>
        <w:tab/>
        <w:t xml:space="preserve">Договор дарения. Запрещение и ограничение дарения. Отказ и отмена дарения.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75. </w:t>
        <w:tab/>
        <w:t xml:space="preserve">Понятие закладной. Форма составления закладной. Государственная регистрация закладной. Проставление отметок на закладной. Передача (уступка) прав по закладной, залог закладной. Аннулирование закладной. Выдача дубликата документарной закладной. Исправл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ение ошибок в закладной.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76. </w:t>
        <w:tab/>
        <w:t xml:space="preserve">Размеры земельных участков.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77. </w:t>
        <w:tab/>
        <w:t xml:space="preserve">Главная вещь и принадлежность. Сложная вещь. Особенности государственной регистрации сложных вещей, главных вещей и принадлежностей.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78. Общие положения о наследовании (виды наследования, время и место открытия наследства, срок и способы принятия наследства). Осуществление государственной регистрации при разделе </w:t>
      </w:r>
      <w:r>
        <w:rPr>
          <w:rFonts w:ascii="Times New Roman" w:hAnsi="Times New Roman" w:cs="Times New Roman" w:eastAsia="Times New Roman"/>
          <w:color w:val="242424"/>
          <w:sz w:val="30"/>
        </w:rPr>
        <w:t xml:space="preserve">наследства по соглашению между наследниками.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79. </w:t>
        <w:tab/>
        <w:t xml:space="preserve">Нормативные правовые акты, регулирующие порядок присвоения адресов. Объекты адресации. Основания присвоения, изменения, прекращения существования адреса. Структура адреса.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80. </w:t>
        <w:tab/>
        <w:t xml:space="preserve">Изменение изолированных помещений, машино-мест, пристройка которых осуществлена за счет части территории капитального строения, не принадлежащей кандидату в правообладатели. Порядок приемки в эксплуатацию объектов недвижимого имущества.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81. </w:t>
        <w:tab/>
        <w:t xml:space="preserve">Законодательство об охране и использовании земель. Структура и состав законодательства об охране и использовании земель. Применение норм гражданского законодательства к земельным отношениям. Принципы законодательства об охране и использовании земель.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82. </w:t>
        <w:tab/>
        <w:t xml:space="preserve">Договор ренты. Ограничения при ренте капитального строения, изолированного помещения, машино-места, земельного участка. Обеспечение выплаты ренты. Постоянная рента. Пожизненная рента. Пожизненное содержание с иждивением.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83. </w:t>
        <w:tab/>
        <w:t xml:space="preserve">Самовольное строительство и его последствия.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84. </w:t>
        <w:tab/>
        <w:t xml:space="preserve">Раздел, слияние земельных участков (основания, необходимые документы).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85. </w:t>
        <w:tab/>
        <w:t xml:space="preserve">Исправления в документах регистра. Нормализация границ земельных участков.Отметки в регистрационной книге.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86. </w:t>
        <w:tab/>
        <w:t xml:space="preserve">Обращение взыскания на недвижимое имущество. Обращение взыскания на долю в общем имуществе.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87. </w:t>
        <w:tab/>
        <w:t xml:space="preserve">Сделки с земельными участками. Форма и государственная регистрация сделок с земельными участками. Сроки обращения за государственной регистрацией. Последствия пропуска сроков. Особенности отчуждения незастроенных и застроенных земельных участков.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88. </w:t>
        <w:tab/>
        <w:t xml:space="preserve">Изменение назначения капитального строения, изолированного помещения, машино-места, перевод жилых помещений в нежилые.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89. </w:t>
        <w:tab/>
        <w:t xml:space="preserve">Обращение взыскания на заложенное имущество (основания и порядок обращения взыскания, реализация заложенного имущества).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90. </w:t>
        <w:tab/>
        <w:t xml:space="preserve">Крестьянское (фермерское) хозяйство (далее – КФХ). Права КФХ на недвижимое имущество. Предоставление земельных участков для ведения КФХ.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91. </w:t>
        <w:tab/>
        <w:t xml:space="preserve">Предоставление информации из регистра. Экстерриториальность выдачи информации из регистра. Использование сведений из регистра при удостоверении регистратором документов, являющихся основанием для государственной регистрации сделки с объектами недвижим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ого имущества, расположенными на территории различных регистрационных округов (районов).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92. </w:t>
        <w:tab/>
        <w:t xml:space="preserve">Квартира как объект недвижимого имущества. Государственная регистрация создания квартиры, возникновения прав, ограничений (обременений) прав на квартиру. Особенности раздела жилого помещения в соответствии с Жилищным кодексом Республики Беларусь (реги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страционные действия, совершаемые в связи с таким разделом).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93. </w:t>
        <w:tab/>
        <w:t xml:space="preserve">Личное подсобное хозяйство. Особенности предоставления земельных участков, изменения их назначения, в том числе, в отношении земельных участков, предоставленных ранее, сделки с ними.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94. </w:t>
        <w:tab/>
        <w:t xml:space="preserve">Регистраторы. Назначение регистратора на должность и освобождение его от занимаемой должности. Полномочия регистратора. Независимость регистратора. Реквизиты регистратора. Реестр регистраторов. Мониторинг регистрационных действий.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95. </w:t>
        <w:tab/>
        <w:t xml:space="preserve">Отчуждение жилых помещений. Особенности отчуждения жилых помещений государственного и частного жилого фонда. Особенности отчуждения жилых помещений при наличии совместно проживающих с собственником лиц. Особенности отчуждения жилых помещений при налич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ии ограничений. Договоры купли-продажи приватизируемых жилых помещений. Соглашение об определении долей в приватизированном жилом помещении.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96. </w:t>
        <w:tab/>
        <w:t xml:space="preserve">Кадастровая карта. Содержание кадастровой карты. Внесение информации в кадастровую карту. Особенности государственной регистрации земельных участков при наложении границ земельных участков.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97. Публичная кадастровая карта. Содержание публичной кадастровой карты. Внесение информации в публичную кадастровую карту.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98. Удостоверение регистратором документов, являющихся основанием для государственной регистрации сделки с недвижимым имуществом.Удостоверение регистратором документов, являющихся основанием для государственной регистрации сделки с объектами недвижимого им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ущества, расположенными на территории различных регистрационных округов (районов).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99. Государственная регистрация возникновения ограничения (обременения) прав на приобретенные с использованием средств семейного капитала жилое помещение, долю (доли) в праве собственности на него.</w:t>
      </w:r>
      <w:r/>
    </w:p>
    <w:p>
      <w:pPr>
        <w:ind w:left="0" w:right="0" w:firstLine="0"/>
        <w:jc w:val="both"/>
        <w:spacing w:before="0" w:after="0"/>
        <w:tabs>
          <w:tab w:val="left" w:pos="426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ind w:left="0" w:right="0" w:firstLine="0"/>
        <w:spacing w:before="0" w:after="20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771"/>
    <w:link w:val="799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basedOn w:val="771"/>
    <w:link w:val="800"/>
    <w:uiPriority w:val="9"/>
    <w:rPr>
      <w:rFonts w:ascii="Arial" w:hAnsi="Arial" w:cs="Arial" w:eastAsia="Arial"/>
      <w:sz w:val="34"/>
    </w:rPr>
  </w:style>
  <w:style w:type="character" w:styleId="636">
    <w:name w:val="Heading 3 Char"/>
    <w:basedOn w:val="771"/>
    <w:link w:val="801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basedOn w:val="771"/>
    <w:link w:val="802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basedOn w:val="771"/>
    <w:link w:val="803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basedOn w:val="771"/>
    <w:link w:val="804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basedOn w:val="771"/>
    <w:link w:val="8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basedOn w:val="771"/>
    <w:link w:val="806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basedOn w:val="771"/>
    <w:link w:val="807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basedOn w:val="771"/>
    <w:link w:val="816"/>
    <w:uiPriority w:val="10"/>
    <w:rPr>
      <w:sz w:val="48"/>
      <w:szCs w:val="48"/>
    </w:rPr>
  </w:style>
  <w:style w:type="character" w:styleId="644">
    <w:name w:val="Subtitle Char"/>
    <w:basedOn w:val="771"/>
    <w:link w:val="814"/>
    <w:uiPriority w:val="11"/>
    <w:rPr>
      <w:sz w:val="24"/>
      <w:szCs w:val="24"/>
    </w:rPr>
  </w:style>
  <w:style w:type="character" w:styleId="645">
    <w:name w:val="Quote Char"/>
    <w:link w:val="813"/>
    <w:uiPriority w:val="29"/>
    <w:rPr>
      <w:i/>
    </w:rPr>
  </w:style>
  <w:style w:type="character" w:styleId="646">
    <w:name w:val="Intense Quote Char"/>
    <w:link w:val="815"/>
    <w:uiPriority w:val="30"/>
    <w:rPr>
      <w:i/>
    </w:rPr>
  </w:style>
  <w:style w:type="character" w:styleId="647">
    <w:name w:val="Header Char"/>
    <w:basedOn w:val="771"/>
    <w:link w:val="811"/>
    <w:uiPriority w:val="99"/>
  </w:style>
  <w:style w:type="character" w:styleId="648">
    <w:name w:val="Footer Char"/>
    <w:basedOn w:val="771"/>
    <w:link w:val="810"/>
    <w:uiPriority w:val="99"/>
  </w:style>
  <w:style w:type="paragraph" w:styleId="649">
    <w:name w:val="Caption"/>
    <w:basedOn w:val="798"/>
    <w:next w:val="7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0">
    <w:name w:val="Caption Char"/>
    <w:basedOn w:val="649"/>
    <w:link w:val="810"/>
    <w:uiPriority w:val="99"/>
  </w:style>
  <w:style w:type="table" w:styleId="651">
    <w:name w:val="Table Grid Light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5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7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4 - Accent 1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0">
    <w:name w:val="Grid Table 4 - Accent 2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1">
    <w:name w:val="Grid Table 4 - Accent 3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2">
    <w:name w:val="Grid Table 4 - Accent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3">
    <w:name w:val="Grid Table 4 - Accent 5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4">
    <w:name w:val="Grid Table 4 - Accent 6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5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686">
    <w:name w:val="Grid Table 5 Dark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687">
    <w:name w:val="Grid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688">
    <w:name w:val="Grid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689">
    <w:name w:val="Grid Table 5 Dark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690">
    <w:name w:val="Grid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692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3">
    <w:name w:val="Grid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4">
    <w:name w:val="Grid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5">
    <w:name w:val="Grid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6">
    <w:name w:val="Grid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7">
    <w:name w:val="Grid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8">
    <w:name w:val="Grid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1 Light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4">
    <w:name w:val="List Table 2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5">
    <w:name w:val="List Table 2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6">
    <w:name w:val="List Table 2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7">
    <w:name w:val="List Table 2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8">
    <w:name w:val="List Table 2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9">
    <w:name w:val="List Table 2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0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2">
    <w:name w:val="List Table 6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3">
    <w:name w:val="List Table 6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List Table 6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5">
    <w:name w:val="List Table 6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List Table 6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7">
    <w:name w:val="List Table 6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8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9">
    <w:name w:val="List Table 7 Colorful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0">
    <w:name w:val="List Table 7 Colorful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1">
    <w:name w:val="List Table 7 Colorful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2">
    <w:name w:val="List Table 7 Colorful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3">
    <w:name w:val="List Table 7 Colorful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4">
    <w:name w:val="List Table 7 Colorful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5">
    <w:name w:val="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756">
    <w:name w:val="Bordered &amp; Lined - Accent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paragraph" w:styleId="757">
    <w:name w:val="endnote text"/>
    <w:basedOn w:val="798"/>
    <w:link w:val="758"/>
    <w:uiPriority w:val="99"/>
    <w:semiHidden/>
    <w:unhideWhenUsed/>
    <w:pPr>
      <w:spacing w:after="0" w:line="240" w:lineRule="auto"/>
    </w:pPr>
    <w:rPr>
      <w:sz w:val="20"/>
    </w:rPr>
  </w:style>
  <w:style w:type="character" w:styleId="758">
    <w:name w:val="Endnote Text Char"/>
    <w:link w:val="757"/>
    <w:uiPriority w:val="99"/>
    <w:rPr>
      <w:sz w:val="20"/>
    </w:rPr>
  </w:style>
  <w:style w:type="character" w:styleId="759">
    <w:name w:val="endnote reference"/>
    <w:basedOn w:val="771"/>
    <w:uiPriority w:val="99"/>
    <w:semiHidden/>
    <w:unhideWhenUsed/>
    <w:rPr>
      <w:vertAlign w:val="superscript"/>
    </w:rPr>
  </w:style>
  <w:style w:type="paragraph" w:styleId="760">
    <w:name w:val="toc 1"/>
    <w:basedOn w:val="798"/>
    <w:next w:val="798"/>
    <w:uiPriority w:val="39"/>
    <w:unhideWhenUsed/>
    <w:pPr>
      <w:ind w:left="0" w:right="0" w:firstLine="0"/>
      <w:spacing w:after="57"/>
    </w:pPr>
  </w:style>
  <w:style w:type="paragraph" w:styleId="761">
    <w:name w:val="toc 2"/>
    <w:basedOn w:val="798"/>
    <w:next w:val="798"/>
    <w:uiPriority w:val="39"/>
    <w:unhideWhenUsed/>
    <w:pPr>
      <w:ind w:left="283" w:right="0" w:firstLine="0"/>
      <w:spacing w:after="57"/>
    </w:pPr>
  </w:style>
  <w:style w:type="paragraph" w:styleId="762">
    <w:name w:val="toc 3"/>
    <w:basedOn w:val="798"/>
    <w:next w:val="798"/>
    <w:uiPriority w:val="39"/>
    <w:unhideWhenUsed/>
    <w:pPr>
      <w:ind w:left="567" w:right="0" w:firstLine="0"/>
      <w:spacing w:after="57"/>
    </w:pPr>
  </w:style>
  <w:style w:type="paragraph" w:styleId="763">
    <w:name w:val="toc 4"/>
    <w:basedOn w:val="798"/>
    <w:next w:val="798"/>
    <w:uiPriority w:val="39"/>
    <w:unhideWhenUsed/>
    <w:pPr>
      <w:ind w:left="850" w:right="0" w:firstLine="0"/>
      <w:spacing w:after="57"/>
    </w:pPr>
  </w:style>
  <w:style w:type="paragraph" w:styleId="764">
    <w:name w:val="toc 5"/>
    <w:basedOn w:val="798"/>
    <w:next w:val="798"/>
    <w:uiPriority w:val="39"/>
    <w:unhideWhenUsed/>
    <w:pPr>
      <w:ind w:left="1134" w:right="0" w:firstLine="0"/>
      <w:spacing w:after="57"/>
    </w:pPr>
  </w:style>
  <w:style w:type="paragraph" w:styleId="765">
    <w:name w:val="toc 6"/>
    <w:basedOn w:val="798"/>
    <w:next w:val="798"/>
    <w:uiPriority w:val="39"/>
    <w:unhideWhenUsed/>
    <w:pPr>
      <w:ind w:left="1417" w:right="0" w:firstLine="0"/>
      <w:spacing w:after="57"/>
    </w:pPr>
  </w:style>
  <w:style w:type="paragraph" w:styleId="766">
    <w:name w:val="toc 7"/>
    <w:basedOn w:val="798"/>
    <w:next w:val="798"/>
    <w:uiPriority w:val="39"/>
    <w:unhideWhenUsed/>
    <w:pPr>
      <w:ind w:left="1701" w:right="0" w:firstLine="0"/>
      <w:spacing w:after="57"/>
    </w:pPr>
  </w:style>
  <w:style w:type="paragraph" w:styleId="767">
    <w:name w:val="toc 8"/>
    <w:basedOn w:val="798"/>
    <w:next w:val="798"/>
    <w:uiPriority w:val="39"/>
    <w:unhideWhenUsed/>
    <w:pPr>
      <w:ind w:left="1984" w:right="0" w:firstLine="0"/>
      <w:spacing w:after="57"/>
    </w:pPr>
  </w:style>
  <w:style w:type="paragraph" w:styleId="768">
    <w:name w:val="toc 9"/>
    <w:basedOn w:val="798"/>
    <w:next w:val="798"/>
    <w:uiPriority w:val="39"/>
    <w:unhideWhenUsed/>
    <w:pPr>
      <w:ind w:left="2268" w:right="0" w:firstLine="0"/>
      <w:spacing w:after="57"/>
    </w:pPr>
  </w:style>
  <w:style w:type="paragraph" w:styleId="769">
    <w:name w:val="TOC Heading"/>
    <w:uiPriority w:val="39"/>
    <w:unhideWhenUsed/>
  </w:style>
  <w:style w:type="paragraph" w:styleId="770">
    <w:name w:val="table of figures"/>
    <w:basedOn w:val="798"/>
    <w:next w:val="798"/>
    <w:uiPriority w:val="99"/>
    <w:unhideWhenUsed/>
    <w:pPr>
      <w:spacing w:after="0" w:afterAutospacing="0"/>
    </w:pPr>
  </w:style>
  <w:style w:type="character" w:styleId="771" w:default="1">
    <w:name w:val="Default Paragraph Font"/>
    <w:uiPriority w:val="1"/>
    <w:semiHidden/>
    <w:unhideWhenUsed/>
  </w:style>
  <w:style w:type="table" w:styleId="772">
    <w:name w:val="Table Grid"/>
    <w:basedOn w:val="8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Lined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74">
    <w:name w:val="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775">
    <w:name w:val="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776">
    <w:name w:val="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9bb559" w:fill="9bb559"/>
      </w:tcPr>
    </w:tblStylePr>
  </w:style>
  <w:style w:type="table" w:styleId="777">
    <w:name w:val="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778">
    <w:name w:val="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79">
    <w:name w:val="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780">
    <w:name w:val="Bordered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781">
    <w:name w:val="Bordered - Accent 1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782">
    <w:name w:val="Bordered - Accent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783">
    <w:name w:val="Bordered - Accent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784">
    <w:name w:val="Bordered - Accent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785">
    <w:name w:val="Bordered - Accent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786">
    <w:name w:val="Bordered - Accent 6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787">
    <w:name w:val="Bordered &amp; Lined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d9d9d9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88">
    <w:name w:val="Bordered &amp; Lined - Accent 1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c6d9f1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548dd4" w:fill="548dd4"/>
      </w:tcPr>
    </w:tblStylePr>
  </w:style>
  <w:style w:type="table" w:styleId="789">
    <w:name w:val="Bordered &amp; Lined - Accent 2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f2dbdb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d99594" w:fill="d99594"/>
      </w:tcPr>
    </w:tblStylePr>
  </w:style>
  <w:style w:type="table" w:styleId="790">
    <w:name w:val="Bordered &amp; Lined - Accent 3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fill="9bbb59"/>
      </w:tcPr>
    </w:tblStylePr>
  </w:style>
  <w:style w:type="table" w:styleId="791">
    <w:name w:val="Bordered &amp; Lined - Accent 4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b2a1c7" w:fill="b2a1c7"/>
      </w:tcPr>
    </w:tblStylePr>
  </w:style>
  <w:style w:type="table" w:styleId="792">
    <w:name w:val="Bordered &amp; Lined - Accent 5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93">
    <w:name w:val="Bordered &amp; Lined - Accent 6"/>
    <w:basedOn w:val="8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Footnote Text Char"/>
    <w:basedOn w:val="771"/>
    <w:uiPriority w:val="99"/>
    <w:semiHidden/>
    <w:rPr>
      <w:sz w:val="20"/>
    </w:rPr>
  </w:style>
  <w:style w:type="character" w:styleId="797">
    <w:name w:val="footnote reference"/>
    <w:basedOn w:val="771"/>
    <w:uiPriority w:val="99"/>
    <w:semiHidden/>
    <w:unhideWhenUsed/>
    <w:rPr>
      <w:vertAlign w:val="superscript"/>
    </w:rPr>
  </w:style>
  <w:style w:type="paragraph" w:styleId="798" w:default="1">
    <w:name w:val="Normal"/>
    <w:qFormat/>
  </w:style>
  <w:style w:type="paragraph" w:styleId="799">
    <w:name w:val="Heading 1"/>
    <w:basedOn w:val="798"/>
    <w:next w:val="798"/>
    <w:uiPriority w:val="9"/>
    <w:qFormat/>
    <w:pPr>
      <w:keepLines/>
      <w:keepNext/>
      <w:spacing w:before="480" w:after="0"/>
    </w:pPr>
    <w:rPr>
      <w:rFonts w:ascii="Arial" w:hAnsi="Arial" w:cs="Arial" w:eastAsia="Arial"/>
      <w:b/>
      <w:bCs/>
      <w:color w:val="000000" w:themeColor="text1"/>
      <w:sz w:val="48"/>
      <w:szCs w:val="48"/>
    </w:rPr>
  </w:style>
  <w:style w:type="paragraph" w:styleId="800">
    <w:name w:val="Heading 2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b/>
      <w:bCs/>
      <w:color w:val="000000" w:themeColor="text1"/>
      <w:sz w:val="40"/>
    </w:rPr>
  </w:style>
  <w:style w:type="paragraph" w:styleId="801">
    <w:name w:val="Heading 3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b/>
      <w:bCs/>
      <w:i/>
      <w:iCs/>
      <w:color w:val="000000" w:themeColor="text1"/>
      <w:sz w:val="36"/>
      <w:szCs w:val="36"/>
    </w:rPr>
  </w:style>
  <w:style w:type="paragraph" w:styleId="802">
    <w:name w:val="Heading 4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color w:val="232323"/>
      <w:sz w:val="32"/>
      <w:szCs w:val="32"/>
    </w:rPr>
  </w:style>
  <w:style w:type="paragraph" w:styleId="803">
    <w:name w:val="Heading 5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b/>
      <w:bCs/>
      <w:color w:val="444444"/>
      <w:sz w:val="28"/>
      <w:szCs w:val="28"/>
    </w:rPr>
  </w:style>
  <w:style w:type="paragraph" w:styleId="804">
    <w:name w:val="Heading 6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i/>
      <w:iCs/>
      <w:color w:val="232323"/>
      <w:sz w:val="28"/>
      <w:szCs w:val="28"/>
    </w:rPr>
  </w:style>
  <w:style w:type="paragraph" w:styleId="805">
    <w:name w:val="Heading 7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b/>
      <w:bCs/>
      <w:color w:val="606060"/>
      <w:sz w:val="24"/>
      <w:szCs w:val="24"/>
    </w:rPr>
  </w:style>
  <w:style w:type="paragraph" w:styleId="806">
    <w:name w:val="Heading 8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color w:val="444444"/>
      <w:sz w:val="24"/>
      <w:szCs w:val="24"/>
    </w:rPr>
  </w:style>
  <w:style w:type="paragraph" w:styleId="807">
    <w:name w:val="Heading 9"/>
    <w:basedOn w:val="798"/>
    <w:next w:val="798"/>
    <w:uiPriority w:val="9"/>
    <w:unhideWhenUsed/>
    <w:qFormat/>
    <w:pPr>
      <w:keepLines/>
      <w:keepNext/>
      <w:spacing w:before="200" w:after="0"/>
    </w:pPr>
    <w:rPr>
      <w:rFonts w:ascii="Arial" w:hAnsi="Arial" w:cs="Arial" w:eastAsia="Arial"/>
      <w:i/>
      <w:iCs/>
      <w:color w:val="444444"/>
      <w:sz w:val="23"/>
      <w:szCs w:val="23"/>
    </w:rPr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paragraph" w:styleId="810">
    <w:name w:val="Footer"/>
    <w:basedOn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11">
    <w:name w:val="Header"/>
    <w:basedOn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12">
    <w:name w:val="No Spacing"/>
    <w:basedOn w:val="798"/>
    <w:uiPriority w:val="1"/>
    <w:qFormat/>
    <w:pPr>
      <w:spacing w:after="0" w:line="240" w:lineRule="auto"/>
    </w:pPr>
  </w:style>
  <w:style w:type="paragraph" w:styleId="813">
    <w:name w:val="Quote"/>
    <w:basedOn w:val="798"/>
    <w:next w:val="798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814">
    <w:name w:val="Subtitle"/>
    <w:basedOn w:val="798"/>
    <w:next w:val="798"/>
    <w:uiPriority w:val="11"/>
    <w:qFormat/>
    <w:pPr>
      <w:numPr>
        <w:ilvl w:val="1"/>
      </w:numPr>
      <w:spacing w:line="240" w:lineRule="auto"/>
    </w:pPr>
    <w:rPr>
      <w:rFonts w:ascii="Arial" w:hAnsi="Arial" w:cs="Arial" w:eastAsia="Arial"/>
      <w:i/>
      <w:iCs/>
      <w:color w:val="444444"/>
      <w:sz w:val="52"/>
      <w:szCs w:val="52"/>
    </w:rPr>
  </w:style>
  <w:style w:type="paragraph" w:styleId="815">
    <w:name w:val="Intense Quote"/>
    <w:basedOn w:val="798"/>
    <w:next w:val="798"/>
    <w:uiPriority w:val="30"/>
    <w:qFormat/>
    <w:pPr>
      <w:ind w:left="567" w:right="567"/>
      <w:jc w:val="both"/>
      <w:shd w:val="clear" w:color="eeeeee" w:fill="eeeeee"/>
      <w:pBdr>
        <w:top w:val="single" w:color="808080" w:sz="4" w:space="1"/>
        <w:left w:val="single" w:color="808080" w:sz="4" w:space="4"/>
        <w:bottom w:val="single" w:color="808080" w:sz="4" w:space="1"/>
        <w:right w:val="single" w:color="808080" w:sz="4" w:space="4"/>
      </w:pBdr>
    </w:pPr>
    <w:rPr>
      <w:b/>
      <w:bCs/>
      <w:i/>
      <w:iCs/>
      <w:color w:val="464646"/>
      <w:sz w:val="19"/>
      <w:szCs w:val="19"/>
    </w:rPr>
  </w:style>
  <w:style w:type="paragraph" w:styleId="816">
    <w:name w:val="Title"/>
    <w:basedOn w:val="798"/>
    <w:next w:val="798"/>
    <w:uiPriority w:val="10"/>
    <w:qFormat/>
    <w:pPr>
      <w:contextualSpacing/>
      <w:spacing w:before="300" w:after="80" w:line="240" w:lineRule="auto"/>
      <w:pBdr>
        <w:bottom w:val="single" w:color="000000" w:themeColor="text1" w:sz="24" w:space="0"/>
      </w:pBdr>
    </w:pPr>
    <w:rPr>
      <w:rFonts w:ascii="Arial" w:hAnsi="Arial" w:cs="Arial" w:eastAsia="Arial"/>
      <w:b/>
      <w:bCs/>
      <w:color w:val="000000" w:themeColor="text1"/>
      <w:sz w:val="72"/>
      <w:szCs w:val="72"/>
    </w:rPr>
  </w:style>
  <w:style w:type="paragraph" w:styleId="817">
    <w:name w:val="List Paragraph"/>
    <w:basedOn w:val="79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Овчинникова</cp:lastModifiedBy>
  <cp:revision>1</cp:revision>
  <dcterms:modified xsi:type="dcterms:W3CDTF">2023-02-09T06:01:08Z</dcterms:modified>
</cp:coreProperties>
</file>