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748" w:rsidRPr="00696CCB" w:rsidRDefault="003C7748" w:rsidP="003C7748">
      <w:pPr>
        <w:pStyle w:val="1"/>
        <w:ind w:firstLine="709"/>
        <w:outlineLvl w:val="0"/>
        <w:rPr>
          <w:sz w:val="23"/>
          <w:szCs w:val="23"/>
        </w:rPr>
      </w:pPr>
      <w:r w:rsidRPr="00696CCB">
        <w:rPr>
          <w:sz w:val="23"/>
          <w:szCs w:val="23"/>
        </w:rPr>
        <w:t>ДОГОВОР ПОДРЯДА № ФН-/</w:t>
      </w:r>
    </w:p>
    <w:p w:rsidR="003C7748" w:rsidRPr="00696CCB" w:rsidRDefault="003C7748" w:rsidP="003C7748">
      <w:pPr>
        <w:tabs>
          <w:tab w:val="left" w:pos="7088"/>
        </w:tabs>
        <w:jc w:val="both"/>
        <w:rPr>
          <w:sz w:val="23"/>
          <w:szCs w:val="23"/>
        </w:rPr>
      </w:pPr>
    </w:p>
    <w:p w:rsidR="003C7748" w:rsidRPr="00696CCB" w:rsidRDefault="003C7748" w:rsidP="003C7748">
      <w:pPr>
        <w:tabs>
          <w:tab w:val="left" w:pos="7513"/>
        </w:tabs>
        <w:jc w:val="center"/>
        <w:rPr>
          <w:sz w:val="23"/>
          <w:szCs w:val="23"/>
        </w:rPr>
      </w:pPr>
      <w:r w:rsidRPr="00696CCB">
        <w:rPr>
          <w:sz w:val="23"/>
          <w:szCs w:val="23"/>
        </w:rPr>
        <w:t>г. Минск</w:t>
      </w:r>
      <w:r w:rsidRPr="00696CCB">
        <w:rPr>
          <w:sz w:val="23"/>
          <w:szCs w:val="23"/>
        </w:rPr>
        <w:tab/>
        <w:t>«__» ____ 20_</w:t>
      </w:r>
      <w:proofErr w:type="gramStart"/>
      <w:r w:rsidRPr="00696CCB">
        <w:rPr>
          <w:sz w:val="23"/>
          <w:szCs w:val="23"/>
        </w:rPr>
        <w:t>_  г.</w:t>
      </w:r>
      <w:proofErr w:type="gramEnd"/>
    </w:p>
    <w:p w:rsidR="003C7748" w:rsidRPr="00696CCB" w:rsidRDefault="003C7748" w:rsidP="003C7748">
      <w:pPr>
        <w:tabs>
          <w:tab w:val="left" w:pos="7088"/>
        </w:tabs>
        <w:jc w:val="both"/>
        <w:rPr>
          <w:sz w:val="23"/>
          <w:szCs w:val="23"/>
        </w:rPr>
      </w:pPr>
    </w:p>
    <w:p w:rsidR="003C7748" w:rsidRPr="00696CCB" w:rsidRDefault="003C7748" w:rsidP="003C7748">
      <w:pPr>
        <w:ind w:firstLine="709"/>
        <w:jc w:val="both"/>
        <w:rPr>
          <w:sz w:val="23"/>
          <w:szCs w:val="23"/>
        </w:rPr>
      </w:pPr>
      <w:r w:rsidRPr="00696CCB">
        <w:rPr>
          <w:i/>
          <w:color w:val="999999"/>
          <w:sz w:val="23"/>
          <w:szCs w:val="23"/>
          <w:u w:val="single" w:color="000000"/>
        </w:rPr>
        <w:t xml:space="preserve">Полное наименование Заказчика согласно учредительным документам </w:t>
      </w:r>
      <w:r w:rsidRPr="00696CCB">
        <w:rPr>
          <w:sz w:val="23"/>
          <w:szCs w:val="23"/>
        </w:rPr>
        <w:t>(далее – </w:t>
      </w:r>
      <w:r w:rsidRPr="00696CCB">
        <w:rPr>
          <w:i/>
          <w:color w:val="999999"/>
          <w:sz w:val="23"/>
          <w:szCs w:val="23"/>
          <w:u w:val="single" w:color="000000"/>
        </w:rPr>
        <w:t>сокращенное наименование согласно учредительным документам</w:t>
      </w:r>
      <w:r w:rsidRPr="00696CCB">
        <w:rPr>
          <w:sz w:val="23"/>
          <w:szCs w:val="23"/>
        </w:rPr>
        <w:t>), именуем</w:t>
      </w:r>
      <w:r w:rsidRPr="00696CCB">
        <w:rPr>
          <w:i/>
          <w:color w:val="999999"/>
          <w:sz w:val="23"/>
          <w:szCs w:val="23"/>
          <w:u w:val="single" w:color="000000"/>
        </w:rPr>
        <w:t>ое</w:t>
      </w:r>
      <w:r w:rsidRPr="00696CCB">
        <w:rPr>
          <w:sz w:val="23"/>
          <w:szCs w:val="23"/>
        </w:rPr>
        <w:t xml:space="preserve"> </w:t>
      </w:r>
      <w:r w:rsidRPr="00696CCB">
        <w:rPr>
          <w:i/>
          <w:color w:val="999999"/>
          <w:sz w:val="23"/>
          <w:szCs w:val="23"/>
          <w:u w:val="single" w:color="000000"/>
        </w:rPr>
        <w:t>(-</w:t>
      </w:r>
      <w:proofErr w:type="spellStart"/>
      <w:r w:rsidRPr="00696CCB">
        <w:rPr>
          <w:i/>
          <w:color w:val="999999"/>
          <w:sz w:val="23"/>
          <w:szCs w:val="23"/>
          <w:u w:val="single" w:color="000000"/>
        </w:rPr>
        <w:t>ый</w:t>
      </w:r>
      <w:proofErr w:type="spellEnd"/>
      <w:r w:rsidRPr="00696CCB">
        <w:rPr>
          <w:i/>
          <w:color w:val="999999"/>
          <w:sz w:val="23"/>
          <w:szCs w:val="23"/>
          <w:u w:val="single" w:color="000000"/>
        </w:rPr>
        <w:t>)</w:t>
      </w:r>
      <w:r w:rsidRPr="00696CCB">
        <w:rPr>
          <w:sz w:val="23"/>
          <w:szCs w:val="23"/>
        </w:rPr>
        <w:t xml:space="preserve"> в дальнейшем «</w:t>
      </w:r>
      <w:r w:rsidRPr="00696CCB">
        <w:rPr>
          <w:b/>
          <w:sz w:val="23"/>
          <w:szCs w:val="23"/>
        </w:rPr>
        <w:t>Заказчик</w:t>
      </w:r>
      <w:r w:rsidRPr="00696CCB">
        <w:rPr>
          <w:sz w:val="23"/>
          <w:szCs w:val="23"/>
        </w:rPr>
        <w:t xml:space="preserve">», в лице </w:t>
      </w:r>
      <w:r w:rsidRPr="00696CCB">
        <w:rPr>
          <w:i/>
          <w:color w:val="999999"/>
          <w:sz w:val="23"/>
          <w:szCs w:val="23"/>
          <w:u w:val="single" w:color="000000"/>
        </w:rPr>
        <w:t>должность, Ф.И.О.</w:t>
      </w:r>
      <w:r w:rsidRPr="00696CCB">
        <w:rPr>
          <w:sz w:val="23"/>
          <w:szCs w:val="23"/>
        </w:rPr>
        <w:t xml:space="preserve">, действующего на основании </w:t>
      </w:r>
      <w:r w:rsidRPr="00696CCB">
        <w:rPr>
          <w:i/>
          <w:color w:val="999999"/>
          <w:sz w:val="23"/>
          <w:szCs w:val="23"/>
          <w:u w:val="single" w:color="000000"/>
        </w:rPr>
        <w:t>Устав, Положение, доверенность или иной докумен</w:t>
      </w:r>
      <w:r w:rsidRPr="00696CCB">
        <w:rPr>
          <w:color w:val="999999"/>
          <w:sz w:val="23"/>
          <w:szCs w:val="23"/>
          <w:u w:val="single" w:color="000000"/>
        </w:rPr>
        <w:t>т</w:t>
      </w:r>
      <w:r w:rsidRPr="00696CCB">
        <w:rPr>
          <w:sz w:val="23"/>
          <w:szCs w:val="23"/>
        </w:rPr>
        <w:t>, с одной стороны и Научно-производственное государственное республиканское унитарное предприятие «Национальное кадастровое агентство» (далее – ГУП «Национальное кадастровое агентство»), именуемое в дальнейшем «</w:t>
      </w:r>
      <w:r w:rsidRPr="00696CCB">
        <w:rPr>
          <w:b/>
          <w:sz w:val="23"/>
          <w:szCs w:val="23"/>
        </w:rPr>
        <w:t>Исполнитель</w:t>
      </w:r>
      <w:r w:rsidRPr="00696CCB">
        <w:rPr>
          <w:sz w:val="23"/>
          <w:szCs w:val="23"/>
        </w:rPr>
        <w:t xml:space="preserve">», в лице </w:t>
      </w:r>
      <w:r w:rsidRPr="00696CCB">
        <w:rPr>
          <w:i/>
          <w:color w:val="999999"/>
          <w:sz w:val="23"/>
          <w:szCs w:val="23"/>
          <w:u w:val="single" w:color="000000"/>
        </w:rPr>
        <w:t>должность, Ф.И.О.</w:t>
      </w:r>
      <w:r w:rsidRPr="00696CCB">
        <w:rPr>
          <w:sz w:val="23"/>
          <w:szCs w:val="23"/>
        </w:rPr>
        <w:t xml:space="preserve">, действующего на основании </w:t>
      </w:r>
      <w:r w:rsidRPr="00696CCB">
        <w:rPr>
          <w:i/>
          <w:color w:val="999999"/>
          <w:sz w:val="23"/>
          <w:szCs w:val="23"/>
          <w:u w:val="single" w:color="000000"/>
        </w:rPr>
        <w:t>Устав или доверенность</w:t>
      </w:r>
      <w:r w:rsidRPr="00696CCB">
        <w:rPr>
          <w:sz w:val="23"/>
          <w:szCs w:val="23"/>
        </w:rPr>
        <w:t xml:space="preserve">, с другой стороны, вместе именуемые – «стороны», заключили настоящий договор о нижеследующем: </w:t>
      </w:r>
    </w:p>
    <w:p w:rsidR="003C7748" w:rsidRPr="00696CCB" w:rsidRDefault="003C7748" w:rsidP="003C7748">
      <w:pPr>
        <w:jc w:val="both"/>
        <w:rPr>
          <w:b/>
          <w:sz w:val="23"/>
          <w:szCs w:val="23"/>
        </w:rPr>
      </w:pPr>
    </w:p>
    <w:p w:rsidR="003C7748" w:rsidRPr="00696CCB" w:rsidRDefault="003C7748" w:rsidP="003C7748">
      <w:pPr>
        <w:numPr>
          <w:ilvl w:val="0"/>
          <w:numId w:val="1"/>
        </w:numPr>
        <w:jc w:val="center"/>
        <w:outlineLvl w:val="0"/>
        <w:rPr>
          <w:b/>
          <w:sz w:val="23"/>
          <w:szCs w:val="23"/>
        </w:rPr>
      </w:pPr>
      <w:r w:rsidRPr="00696CCB">
        <w:rPr>
          <w:b/>
          <w:sz w:val="23"/>
          <w:szCs w:val="23"/>
        </w:rPr>
        <w:t>ПРЕДМЕТ ДОГОВОРА И ОСОБЫЕ УСЛОВИЯ</w:t>
      </w:r>
    </w:p>
    <w:p w:rsidR="003C7748" w:rsidRPr="00696CCB" w:rsidRDefault="003C7748" w:rsidP="003C7748">
      <w:pPr>
        <w:ind w:firstLine="709"/>
        <w:jc w:val="both"/>
        <w:rPr>
          <w:sz w:val="23"/>
          <w:szCs w:val="23"/>
        </w:rPr>
      </w:pPr>
      <w:r w:rsidRPr="00696CCB">
        <w:rPr>
          <w:sz w:val="23"/>
          <w:szCs w:val="23"/>
        </w:rPr>
        <w:t>1.1. Исполнитель обязуется выполнить работы по</w:t>
      </w:r>
      <w:r w:rsidRPr="00696CCB">
        <w:rPr>
          <w:i/>
          <w:color w:val="999999"/>
          <w:sz w:val="23"/>
          <w:szCs w:val="23"/>
          <w:u w:val="single" w:color="000000"/>
        </w:rPr>
        <w:t xml:space="preserve"> технической инвентаризации /</w:t>
      </w:r>
      <w:r w:rsidRPr="00696CCB">
        <w:rPr>
          <w:sz w:val="23"/>
          <w:szCs w:val="23"/>
        </w:rPr>
        <w:t xml:space="preserve"> </w:t>
      </w:r>
      <w:r w:rsidRPr="00696CCB">
        <w:rPr>
          <w:i/>
          <w:color w:val="999999"/>
          <w:sz w:val="23"/>
          <w:szCs w:val="23"/>
          <w:u w:val="single" w:color="000000"/>
        </w:rPr>
        <w:t xml:space="preserve">проверке характеристик недвижимого имущества </w:t>
      </w:r>
      <w:r w:rsidRPr="00696CCB">
        <w:rPr>
          <w:sz w:val="23"/>
          <w:szCs w:val="23"/>
        </w:rPr>
        <w:t>согласно предварительному перечню объекта(</w:t>
      </w:r>
      <w:proofErr w:type="spellStart"/>
      <w:r w:rsidRPr="00696CCB">
        <w:rPr>
          <w:sz w:val="23"/>
          <w:szCs w:val="23"/>
        </w:rPr>
        <w:t>ов</w:t>
      </w:r>
      <w:proofErr w:type="spellEnd"/>
      <w:r w:rsidRPr="00696CCB">
        <w:rPr>
          <w:sz w:val="23"/>
          <w:szCs w:val="23"/>
        </w:rPr>
        <w:t xml:space="preserve">), их составных элементов и план-графику выполнения работ по </w:t>
      </w:r>
      <w:r w:rsidRPr="00696CCB">
        <w:rPr>
          <w:i/>
          <w:color w:val="999999"/>
          <w:sz w:val="23"/>
          <w:szCs w:val="23"/>
          <w:u w:val="single" w:color="000000"/>
        </w:rPr>
        <w:t>технической инвентаризации /</w:t>
      </w:r>
      <w:r w:rsidRPr="00696CCB">
        <w:rPr>
          <w:sz w:val="23"/>
          <w:szCs w:val="23"/>
        </w:rPr>
        <w:t xml:space="preserve"> </w:t>
      </w:r>
      <w:r w:rsidRPr="00696CCB">
        <w:rPr>
          <w:i/>
          <w:color w:val="999999"/>
          <w:sz w:val="23"/>
          <w:szCs w:val="23"/>
          <w:u w:val="single" w:color="000000"/>
        </w:rPr>
        <w:t>проверке характеристик недвижимого имущества</w:t>
      </w:r>
      <w:r w:rsidRPr="00696CCB">
        <w:rPr>
          <w:sz w:val="23"/>
          <w:szCs w:val="23"/>
        </w:rPr>
        <w:t xml:space="preserve"> (далее – Объект(ы)) (Приложение 1 к настоящему договору), а Заказчик обязуется принять результат работ и оплатить его.</w:t>
      </w:r>
    </w:p>
    <w:p w:rsidR="003C7748" w:rsidRPr="00696CCB" w:rsidRDefault="003C7748" w:rsidP="003C7748">
      <w:pPr>
        <w:ind w:firstLine="709"/>
        <w:jc w:val="both"/>
        <w:rPr>
          <w:sz w:val="23"/>
          <w:szCs w:val="23"/>
        </w:rPr>
      </w:pPr>
      <w:r w:rsidRPr="00696CCB">
        <w:rPr>
          <w:sz w:val="23"/>
          <w:szCs w:val="23"/>
        </w:rPr>
        <w:t>1.2. Исполнитель обязуется выполнить работы согласно предварительному перечню объекта(</w:t>
      </w:r>
      <w:proofErr w:type="spellStart"/>
      <w:r w:rsidRPr="00696CCB">
        <w:rPr>
          <w:sz w:val="23"/>
          <w:szCs w:val="23"/>
        </w:rPr>
        <w:t>ов</w:t>
      </w:r>
      <w:proofErr w:type="spellEnd"/>
      <w:r w:rsidRPr="00696CCB">
        <w:rPr>
          <w:sz w:val="23"/>
          <w:szCs w:val="23"/>
        </w:rPr>
        <w:t xml:space="preserve">), их составных элементов и план-графику выполнения работ по </w:t>
      </w:r>
      <w:r w:rsidRPr="00696CCB">
        <w:rPr>
          <w:i/>
          <w:color w:val="999999"/>
          <w:sz w:val="23"/>
          <w:szCs w:val="23"/>
          <w:u w:val="single" w:color="000000"/>
        </w:rPr>
        <w:t>технической инвентаризации /</w:t>
      </w:r>
      <w:r w:rsidRPr="00696CCB">
        <w:rPr>
          <w:sz w:val="23"/>
          <w:szCs w:val="23"/>
        </w:rPr>
        <w:t xml:space="preserve"> </w:t>
      </w:r>
      <w:r w:rsidRPr="00696CCB">
        <w:rPr>
          <w:i/>
          <w:color w:val="999999"/>
          <w:sz w:val="23"/>
          <w:szCs w:val="23"/>
          <w:u w:val="single" w:color="000000"/>
        </w:rPr>
        <w:t>проверке характеристик недвижимого имущества</w:t>
      </w:r>
      <w:r w:rsidRPr="00696CCB">
        <w:rPr>
          <w:sz w:val="23"/>
          <w:szCs w:val="23"/>
        </w:rPr>
        <w:t xml:space="preserve"> (Приложение 1 к настоящему договору) после:</w:t>
      </w:r>
    </w:p>
    <w:p w:rsidR="003C7748" w:rsidRPr="00696CCB" w:rsidRDefault="003C7748" w:rsidP="003C7748">
      <w:pPr>
        <w:ind w:firstLine="709"/>
        <w:jc w:val="both"/>
        <w:rPr>
          <w:sz w:val="23"/>
          <w:szCs w:val="23"/>
        </w:rPr>
      </w:pPr>
      <w:r w:rsidRPr="00696CCB">
        <w:rPr>
          <w:sz w:val="23"/>
          <w:szCs w:val="23"/>
        </w:rPr>
        <w:t xml:space="preserve">1.2.1. подачи Заказчиком заказа на выполнение работ в соответствии с требованиями </w:t>
      </w:r>
      <w:r w:rsidRPr="00696CCB">
        <w:rPr>
          <w:sz w:val="23"/>
          <w:szCs w:val="23"/>
        </w:rPr>
        <w:br/>
        <w:t>п. 10 и  п. 14 Инструкции об основаниях назначения и порядке технической инвентаризации недвижимого имущества, а также проверки характеристик недвижимого имущества при совершении регистрационных действий, утвержденной постановлением Государственного комитета по имуществу Республики Беларусь от 24 марта 2015 г. № 11, по форме, размещенной на сайте ГУП «Национальное кадастровое агентство» на странице «Оказываемые услуги» в разделе «Формирование недвижимости/Техническая инвентаризация недвижимого имущества» (</w:t>
      </w:r>
      <w:hyperlink r:id="rId5" w:history="1">
        <w:r w:rsidRPr="00696CCB">
          <w:rPr>
            <w:rStyle w:val="a6"/>
            <w:sz w:val="23"/>
            <w:szCs w:val="23"/>
          </w:rPr>
          <w:t>http://nca.by/rus/formir/service/copy_partn_115/</w:t>
        </w:r>
      </w:hyperlink>
      <w:r w:rsidRPr="00696CCB">
        <w:rPr>
          <w:sz w:val="23"/>
          <w:szCs w:val="23"/>
        </w:rPr>
        <w:t>) (далее – Заказ), с приложением следующих документов:</w:t>
      </w:r>
    </w:p>
    <w:p w:rsidR="003C7748" w:rsidRPr="00696CCB" w:rsidRDefault="003C7748" w:rsidP="003C7748">
      <w:pPr>
        <w:ind w:firstLine="709"/>
        <w:jc w:val="both"/>
        <w:rPr>
          <w:sz w:val="23"/>
          <w:szCs w:val="23"/>
        </w:rPr>
      </w:pPr>
      <w:r w:rsidRPr="00696CCB">
        <w:rPr>
          <w:sz w:val="23"/>
          <w:szCs w:val="23"/>
        </w:rPr>
        <w:t>документов, удостоверяющих личность представителя Заказчика или его должностного лица;</w:t>
      </w:r>
    </w:p>
    <w:p w:rsidR="003C7748" w:rsidRPr="00696CCB" w:rsidRDefault="003C7748" w:rsidP="003C7748">
      <w:pPr>
        <w:ind w:firstLine="709"/>
        <w:jc w:val="both"/>
        <w:rPr>
          <w:sz w:val="23"/>
          <w:szCs w:val="23"/>
        </w:rPr>
      </w:pPr>
      <w:r w:rsidRPr="00696CCB">
        <w:rPr>
          <w:sz w:val="23"/>
          <w:szCs w:val="23"/>
        </w:rPr>
        <w:t>документов, подтверждающих полномочия на подписание вышеуказанного Заказа;</w:t>
      </w:r>
    </w:p>
    <w:p w:rsidR="003C7748" w:rsidRPr="00696CCB" w:rsidRDefault="003C7748" w:rsidP="003C7748">
      <w:pPr>
        <w:pStyle w:val="ConsPlusNormal"/>
        <w:ind w:firstLine="709"/>
        <w:jc w:val="both"/>
        <w:rPr>
          <w:rFonts w:ascii="Times New Roman" w:hAnsi="Times New Roman" w:cs="Times New Roman"/>
          <w:sz w:val="23"/>
          <w:szCs w:val="23"/>
        </w:rPr>
      </w:pPr>
      <w:r w:rsidRPr="00696CCB">
        <w:rPr>
          <w:rFonts w:ascii="Times New Roman" w:hAnsi="Times New Roman" w:cs="Times New Roman"/>
          <w:sz w:val="23"/>
          <w:szCs w:val="23"/>
        </w:rPr>
        <w:t>документов, подтверждающих государственную регистрацию юридического лица;</w:t>
      </w:r>
    </w:p>
    <w:p w:rsidR="003C7748" w:rsidRPr="00696CCB" w:rsidRDefault="003C7748" w:rsidP="003C7748">
      <w:pPr>
        <w:ind w:firstLine="709"/>
        <w:jc w:val="both"/>
        <w:rPr>
          <w:sz w:val="23"/>
          <w:szCs w:val="23"/>
        </w:rPr>
      </w:pPr>
      <w:r w:rsidRPr="00696CCB">
        <w:rPr>
          <w:sz w:val="23"/>
          <w:szCs w:val="23"/>
        </w:rPr>
        <w:t>1.2.2. перечисления Заказчиком авансового платежа в соответствии с п. 4.2 настоящего договора;</w:t>
      </w:r>
    </w:p>
    <w:p w:rsidR="003C7748" w:rsidRPr="00696CCB" w:rsidRDefault="003C7748" w:rsidP="003C7748">
      <w:pPr>
        <w:ind w:firstLine="709"/>
        <w:jc w:val="both"/>
        <w:rPr>
          <w:sz w:val="23"/>
          <w:szCs w:val="23"/>
        </w:rPr>
      </w:pPr>
      <w:r w:rsidRPr="00696CCB">
        <w:rPr>
          <w:sz w:val="23"/>
          <w:szCs w:val="23"/>
        </w:rPr>
        <w:t>1.2.3.</w:t>
      </w:r>
      <w:r>
        <w:rPr>
          <w:sz w:val="23"/>
          <w:szCs w:val="23"/>
        </w:rPr>
        <w:t> </w:t>
      </w:r>
      <w:r w:rsidRPr="00696CCB">
        <w:rPr>
          <w:sz w:val="23"/>
          <w:szCs w:val="23"/>
        </w:rPr>
        <w:t>передачи Заказчиком по акту приема-передачи или с сопроводительным письмом документов для выполнения работ, указанных в Приложении 2 к настоящему договору (при их наличии).</w:t>
      </w:r>
    </w:p>
    <w:p w:rsidR="003C7748" w:rsidRPr="00696CCB" w:rsidRDefault="003C7748" w:rsidP="003C7748">
      <w:pPr>
        <w:ind w:firstLine="709"/>
        <w:jc w:val="both"/>
        <w:rPr>
          <w:sz w:val="23"/>
          <w:szCs w:val="23"/>
        </w:rPr>
      </w:pPr>
      <w:r w:rsidRPr="00696CCB">
        <w:rPr>
          <w:sz w:val="23"/>
          <w:szCs w:val="23"/>
        </w:rPr>
        <w:t>1.3.</w:t>
      </w:r>
      <w:r>
        <w:rPr>
          <w:sz w:val="23"/>
          <w:szCs w:val="23"/>
        </w:rPr>
        <w:t> </w:t>
      </w:r>
      <w:r w:rsidRPr="00696CCB">
        <w:rPr>
          <w:sz w:val="23"/>
          <w:szCs w:val="23"/>
        </w:rPr>
        <w:t>Работы по настоящему договору могут сдаваться Заказчику досрочно.</w:t>
      </w:r>
    </w:p>
    <w:p w:rsidR="003C7748" w:rsidRPr="00696CCB" w:rsidRDefault="003C7748" w:rsidP="003C7748">
      <w:pPr>
        <w:ind w:firstLine="709"/>
        <w:jc w:val="both"/>
        <w:rPr>
          <w:sz w:val="23"/>
          <w:szCs w:val="23"/>
        </w:rPr>
      </w:pPr>
      <w:r w:rsidRPr="00696CCB">
        <w:rPr>
          <w:sz w:val="23"/>
          <w:szCs w:val="23"/>
        </w:rPr>
        <w:t>1.4.</w:t>
      </w:r>
      <w:r>
        <w:rPr>
          <w:sz w:val="23"/>
          <w:szCs w:val="23"/>
        </w:rPr>
        <w:t> </w:t>
      </w:r>
      <w:r w:rsidRPr="00696CCB">
        <w:rPr>
          <w:sz w:val="23"/>
          <w:szCs w:val="23"/>
        </w:rPr>
        <w:t>В процессе исполнения настоящего договора по согласованию с Заказчиком перечень подлежащего(их)</w:t>
      </w:r>
      <w:r w:rsidRPr="00696CCB">
        <w:rPr>
          <w:i/>
          <w:color w:val="999999"/>
          <w:sz w:val="23"/>
          <w:szCs w:val="23"/>
          <w:u w:val="single" w:color="000000"/>
        </w:rPr>
        <w:t xml:space="preserve"> технической инвентаризации /</w:t>
      </w:r>
      <w:r w:rsidRPr="00696CCB">
        <w:rPr>
          <w:sz w:val="23"/>
          <w:szCs w:val="23"/>
        </w:rPr>
        <w:t xml:space="preserve"> </w:t>
      </w:r>
      <w:r w:rsidRPr="00696CCB">
        <w:rPr>
          <w:i/>
          <w:color w:val="999999"/>
          <w:sz w:val="23"/>
          <w:szCs w:val="23"/>
          <w:u w:val="single" w:color="000000"/>
        </w:rPr>
        <w:t>проверке характеристик недвижимого имущества</w:t>
      </w:r>
      <w:r w:rsidRPr="00696CCB">
        <w:rPr>
          <w:sz w:val="23"/>
          <w:szCs w:val="23"/>
        </w:rPr>
        <w:t xml:space="preserve"> по настоящему договору</w:t>
      </w:r>
      <w:r w:rsidRPr="00696CCB">
        <w:rPr>
          <w:i/>
          <w:sz w:val="23"/>
          <w:szCs w:val="23"/>
        </w:rPr>
        <w:t xml:space="preserve"> </w:t>
      </w:r>
      <w:r w:rsidRPr="00696CCB">
        <w:rPr>
          <w:sz w:val="23"/>
          <w:szCs w:val="23"/>
        </w:rPr>
        <w:t>Объекта(</w:t>
      </w:r>
      <w:proofErr w:type="spellStart"/>
      <w:r w:rsidRPr="00696CCB">
        <w:rPr>
          <w:sz w:val="23"/>
          <w:szCs w:val="23"/>
        </w:rPr>
        <w:t>ов</w:t>
      </w:r>
      <w:proofErr w:type="spellEnd"/>
      <w:r w:rsidRPr="00696CCB">
        <w:rPr>
          <w:sz w:val="23"/>
          <w:szCs w:val="23"/>
        </w:rPr>
        <w:t xml:space="preserve">) и (или) перечень их характеристик и (или) состав работ по </w:t>
      </w:r>
      <w:r w:rsidRPr="00696CCB">
        <w:rPr>
          <w:i/>
          <w:color w:val="999999"/>
          <w:sz w:val="23"/>
          <w:szCs w:val="23"/>
          <w:u w:val="single" w:color="000000"/>
        </w:rPr>
        <w:t>технической инвентаризации /</w:t>
      </w:r>
      <w:r w:rsidRPr="00696CCB">
        <w:rPr>
          <w:sz w:val="23"/>
          <w:szCs w:val="23"/>
        </w:rPr>
        <w:t xml:space="preserve"> </w:t>
      </w:r>
      <w:r w:rsidRPr="00696CCB">
        <w:rPr>
          <w:i/>
          <w:color w:val="999999"/>
          <w:sz w:val="23"/>
          <w:szCs w:val="23"/>
          <w:u w:val="single" w:color="000000"/>
        </w:rPr>
        <w:t>проверке характеристик недвижимого имущества</w:t>
      </w:r>
      <w:r w:rsidRPr="00696CCB">
        <w:rPr>
          <w:sz w:val="23"/>
          <w:szCs w:val="23"/>
        </w:rPr>
        <w:t xml:space="preserve"> может изменяться (уточняться) Исполнителем в одностороннем порядке без составления дополнительного соглашения к настоящему договору. При таком изменении (уточнении) стоимость и (или) срок выполнения работ по настоящему договору также подлежит изменению (уточнению) Исполнителем в одностороннем порядке без заключения дополнительного соглашения к настоящему договору.</w:t>
      </w:r>
    </w:p>
    <w:p w:rsidR="003C7748" w:rsidRDefault="003C7748" w:rsidP="003C7748">
      <w:pPr>
        <w:tabs>
          <w:tab w:val="left" w:pos="4130"/>
        </w:tabs>
        <w:jc w:val="both"/>
        <w:rPr>
          <w:sz w:val="23"/>
          <w:szCs w:val="23"/>
        </w:rPr>
      </w:pPr>
      <w:r w:rsidRPr="00696CCB">
        <w:rPr>
          <w:sz w:val="23"/>
          <w:szCs w:val="23"/>
        </w:rPr>
        <w:tab/>
      </w:r>
    </w:p>
    <w:p w:rsidR="006A6B1D" w:rsidRDefault="006A6B1D" w:rsidP="003C7748">
      <w:pPr>
        <w:tabs>
          <w:tab w:val="left" w:pos="4130"/>
        </w:tabs>
        <w:jc w:val="both"/>
        <w:rPr>
          <w:sz w:val="23"/>
          <w:szCs w:val="23"/>
        </w:rPr>
      </w:pPr>
    </w:p>
    <w:p w:rsidR="006A6B1D" w:rsidRPr="00696CCB" w:rsidRDefault="006A6B1D" w:rsidP="003C7748">
      <w:pPr>
        <w:tabs>
          <w:tab w:val="left" w:pos="4130"/>
        </w:tabs>
        <w:jc w:val="both"/>
        <w:rPr>
          <w:sz w:val="23"/>
          <w:szCs w:val="23"/>
        </w:rPr>
      </w:pPr>
    </w:p>
    <w:p w:rsidR="003C7748" w:rsidRPr="00696CCB" w:rsidRDefault="003C7748" w:rsidP="003C7748">
      <w:pPr>
        <w:ind w:firstLine="709"/>
        <w:jc w:val="center"/>
        <w:outlineLvl w:val="0"/>
        <w:rPr>
          <w:b/>
          <w:sz w:val="23"/>
          <w:szCs w:val="23"/>
        </w:rPr>
      </w:pPr>
      <w:r w:rsidRPr="00696CCB">
        <w:rPr>
          <w:b/>
          <w:sz w:val="23"/>
          <w:szCs w:val="23"/>
        </w:rPr>
        <w:lastRenderedPageBreak/>
        <w:t>2. ПРАВА И ОБЯЗАННОСТИ СТОРОН</w:t>
      </w:r>
    </w:p>
    <w:p w:rsidR="003C7748" w:rsidRPr="00696CCB" w:rsidRDefault="003C7748" w:rsidP="003C7748">
      <w:pPr>
        <w:ind w:firstLine="709"/>
        <w:jc w:val="both"/>
        <w:outlineLvl w:val="0"/>
        <w:rPr>
          <w:b/>
          <w:sz w:val="23"/>
          <w:szCs w:val="23"/>
        </w:rPr>
      </w:pPr>
      <w:r w:rsidRPr="00696CCB">
        <w:rPr>
          <w:b/>
          <w:sz w:val="23"/>
          <w:szCs w:val="23"/>
        </w:rPr>
        <w:t>2.1. Исполнитель вправе:</w:t>
      </w:r>
    </w:p>
    <w:p w:rsidR="003C7748" w:rsidRPr="00696CCB" w:rsidRDefault="003C7748" w:rsidP="003C7748">
      <w:pPr>
        <w:ind w:firstLine="709"/>
        <w:jc w:val="both"/>
        <w:rPr>
          <w:sz w:val="23"/>
          <w:szCs w:val="23"/>
        </w:rPr>
      </w:pPr>
      <w:r w:rsidRPr="00696CCB">
        <w:rPr>
          <w:sz w:val="23"/>
          <w:szCs w:val="23"/>
        </w:rPr>
        <w:t xml:space="preserve">2.1.1. Требовать от Заказчика предоставления документов, предусмотренных п. 1.2 настоящего договора, а также иных документов (сведений), необходимых для надлежащего выполнения работ по настоящему договору; </w:t>
      </w:r>
    </w:p>
    <w:p w:rsidR="003C7748" w:rsidRPr="00696CCB" w:rsidRDefault="003C7748" w:rsidP="003C7748">
      <w:pPr>
        <w:ind w:firstLine="709"/>
        <w:jc w:val="both"/>
        <w:rPr>
          <w:sz w:val="23"/>
          <w:szCs w:val="23"/>
        </w:rPr>
      </w:pPr>
      <w:r w:rsidRPr="00696CCB">
        <w:rPr>
          <w:sz w:val="23"/>
          <w:szCs w:val="23"/>
        </w:rPr>
        <w:t>2.1.2.</w:t>
      </w:r>
      <w:r w:rsidR="006A6B1D">
        <w:rPr>
          <w:sz w:val="23"/>
          <w:szCs w:val="23"/>
        </w:rPr>
        <w:t> </w:t>
      </w:r>
      <w:r w:rsidRPr="00696CCB">
        <w:rPr>
          <w:sz w:val="23"/>
          <w:szCs w:val="23"/>
        </w:rPr>
        <w:t>Отказать в приеме документов, представленных для выполнения работ по настоящему договору в случаях, предусмотренных законодательством;</w:t>
      </w:r>
    </w:p>
    <w:p w:rsidR="003C7748" w:rsidRPr="00696CCB" w:rsidRDefault="003C7748" w:rsidP="003C7748">
      <w:pPr>
        <w:ind w:firstLine="709"/>
        <w:jc w:val="both"/>
        <w:rPr>
          <w:sz w:val="23"/>
          <w:szCs w:val="23"/>
        </w:rPr>
      </w:pPr>
      <w:r w:rsidRPr="00696CCB">
        <w:rPr>
          <w:sz w:val="23"/>
          <w:szCs w:val="23"/>
        </w:rPr>
        <w:t xml:space="preserve">2.1.3. Не приступать к выполнению работ по настоящему договору в случаях, когда нарушение Заказчиком своих обязанностей, в частности </w:t>
      </w:r>
      <w:proofErr w:type="spellStart"/>
      <w:r w:rsidRPr="00696CCB">
        <w:rPr>
          <w:sz w:val="23"/>
          <w:szCs w:val="23"/>
        </w:rPr>
        <w:t>непредоставление</w:t>
      </w:r>
      <w:proofErr w:type="spellEnd"/>
      <w:r w:rsidRPr="00696CCB">
        <w:rPr>
          <w:sz w:val="23"/>
          <w:szCs w:val="23"/>
        </w:rPr>
        <w:t xml:space="preserve"> документации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3C7748" w:rsidRPr="00696CCB" w:rsidRDefault="003C7748" w:rsidP="003C7748">
      <w:pPr>
        <w:ind w:firstLine="709"/>
        <w:jc w:val="both"/>
        <w:rPr>
          <w:sz w:val="23"/>
          <w:szCs w:val="23"/>
        </w:rPr>
      </w:pPr>
      <w:r w:rsidRPr="00696CCB">
        <w:rPr>
          <w:sz w:val="23"/>
          <w:szCs w:val="23"/>
        </w:rPr>
        <w:t>2.1.4. Приостановить выполнение работ по настоящему договору в случаях, предусмотренных законодательством;</w:t>
      </w:r>
    </w:p>
    <w:p w:rsidR="003C7748" w:rsidRPr="00696CCB" w:rsidRDefault="003C7748" w:rsidP="003C7748">
      <w:pPr>
        <w:ind w:firstLine="709"/>
        <w:jc w:val="both"/>
        <w:rPr>
          <w:sz w:val="23"/>
          <w:szCs w:val="23"/>
        </w:rPr>
      </w:pPr>
      <w:r w:rsidRPr="00696CCB">
        <w:rPr>
          <w:sz w:val="23"/>
          <w:szCs w:val="23"/>
        </w:rPr>
        <w:t>2.1.5.</w:t>
      </w:r>
      <w:r w:rsidR="006A6B1D">
        <w:rPr>
          <w:sz w:val="23"/>
          <w:szCs w:val="23"/>
        </w:rPr>
        <w:t> </w:t>
      </w:r>
      <w:r w:rsidRPr="00696CCB">
        <w:rPr>
          <w:sz w:val="23"/>
          <w:szCs w:val="23"/>
        </w:rPr>
        <w:t>Отказать в выполнении работ по настоящему договору в случаях, предусмотренных законодательством.</w:t>
      </w:r>
    </w:p>
    <w:p w:rsidR="003C7748" w:rsidRPr="00696CCB" w:rsidRDefault="003C7748" w:rsidP="003C7748">
      <w:pPr>
        <w:ind w:firstLine="709"/>
        <w:jc w:val="both"/>
        <w:rPr>
          <w:sz w:val="23"/>
          <w:szCs w:val="23"/>
        </w:rPr>
      </w:pPr>
      <w:r w:rsidRPr="00696CCB">
        <w:rPr>
          <w:sz w:val="23"/>
          <w:szCs w:val="23"/>
        </w:rPr>
        <w:t>В случаях, предусмотренных частью первой настоящего подпункта, Исполнитель отказывается от исполнения настоящего договора в одностороннем порядке и возвращает полученный аванс, если он был перечислен Заказчиком, на расчетный счет, указанный в настоящем договоре, за исключением суммы фактически понесенных затрат Исполнителя. Сумма фактически понесенных затрат указывается в расчете, составленном Исполнителем в одностороннем порядке;</w:t>
      </w:r>
    </w:p>
    <w:p w:rsidR="003C7748" w:rsidRPr="00696CCB" w:rsidRDefault="003C7748" w:rsidP="003C7748">
      <w:pPr>
        <w:ind w:firstLine="709"/>
        <w:jc w:val="both"/>
        <w:rPr>
          <w:sz w:val="23"/>
          <w:szCs w:val="23"/>
        </w:rPr>
      </w:pPr>
      <w:r w:rsidRPr="00696CCB">
        <w:rPr>
          <w:sz w:val="23"/>
          <w:szCs w:val="23"/>
        </w:rPr>
        <w:t>2.1.6. Привлекать на договорной основе в одностороннем порядке третьих лиц для выполнения части работ по настоящему договору;</w:t>
      </w:r>
    </w:p>
    <w:p w:rsidR="003C7748" w:rsidRPr="00696CCB" w:rsidRDefault="003C7748" w:rsidP="003C7748">
      <w:pPr>
        <w:ind w:firstLine="709"/>
        <w:jc w:val="both"/>
        <w:rPr>
          <w:sz w:val="23"/>
          <w:szCs w:val="23"/>
        </w:rPr>
      </w:pPr>
      <w:r w:rsidRPr="00696CCB">
        <w:rPr>
          <w:sz w:val="23"/>
          <w:szCs w:val="23"/>
        </w:rPr>
        <w:t>2.1.7. Требовать оплаты выполняемых работ в соответствии с настоящим договором; </w:t>
      </w:r>
    </w:p>
    <w:p w:rsidR="003C7748" w:rsidRPr="00696CCB" w:rsidRDefault="003C7748" w:rsidP="003C7748">
      <w:pPr>
        <w:ind w:firstLine="709"/>
        <w:jc w:val="both"/>
        <w:rPr>
          <w:sz w:val="23"/>
          <w:szCs w:val="23"/>
        </w:rPr>
      </w:pPr>
      <w:r w:rsidRPr="00696CCB">
        <w:rPr>
          <w:sz w:val="23"/>
          <w:szCs w:val="23"/>
        </w:rPr>
        <w:t xml:space="preserve">2.1.8. При проведении работ по </w:t>
      </w:r>
      <w:r w:rsidRPr="00696CCB">
        <w:rPr>
          <w:i/>
          <w:color w:val="999999"/>
          <w:sz w:val="23"/>
          <w:szCs w:val="23"/>
          <w:u w:val="single" w:color="000000"/>
        </w:rPr>
        <w:t>технической инвентаризации /</w:t>
      </w:r>
      <w:r w:rsidRPr="00696CCB">
        <w:rPr>
          <w:sz w:val="23"/>
          <w:szCs w:val="23"/>
        </w:rPr>
        <w:t xml:space="preserve"> </w:t>
      </w:r>
      <w:r w:rsidRPr="00696CCB">
        <w:rPr>
          <w:i/>
          <w:color w:val="999999"/>
          <w:sz w:val="23"/>
          <w:szCs w:val="23"/>
          <w:u w:val="single" w:color="000000"/>
        </w:rPr>
        <w:t>проверке характеристик недвижимого имущества</w:t>
      </w:r>
      <w:r w:rsidRPr="00696CCB">
        <w:rPr>
          <w:sz w:val="23"/>
          <w:szCs w:val="23"/>
        </w:rPr>
        <w:t xml:space="preserve"> Объекта(</w:t>
      </w:r>
      <w:proofErr w:type="spellStart"/>
      <w:r w:rsidRPr="00696CCB">
        <w:rPr>
          <w:sz w:val="23"/>
          <w:szCs w:val="23"/>
        </w:rPr>
        <w:t>ов</w:t>
      </w:r>
      <w:proofErr w:type="spellEnd"/>
      <w:r w:rsidRPr="00696CCB">
        <w:rPr>
          <w:sz w:val="23"/>
          <w:szCs w:val="23"/>
        </w:rPr>
        <w:t>) и выявлении его (их) изменений (реконструкции, переоборудования, несоответствия данных измерений данным исполнительной документации и др.), письменно проинформировать об этом Заказчика;</w:t>
      </w:r>
    </w:p>
    <w:p w:rsidR="003C7748" w:rsidRPr="00696CCB" w:rsidRDefault="003C7748" w:rsidP="003C7748">
      <w:pPr>
        <w:ind w:firstLine="709"/>
        <w:jc w:val="both"/>
        <w:rPr>
          <w:sz w:val="23"/>
          <w:szCs w:val="23"/>
        </w:rPr>
      </w:pPr>
      <w:r w:rsidRPr="00696CCB">
        <w:rPr>
          <w:sz w:val="23"/>
          <w:szCs w:val="23"/>
        </w:rPr>
        <w:t xml:space="preserve">2.1.9. При проведении работ в рамках настоящего договора ознакомиться с эксплуатационно-технической документацией, документами бухгалтерского учета и иными документами, необходимыми для выполнения работ. </w:t>
      </w:r>
    </w:p>
    <w:p w:rsidR="003C7748" w:rsidRPr="00696CCB" w:rsidRDefault="003C7748" w:rsidP="003C7748">
      <w:pPr>
        <w:ind w:firstLine="709"/>
        <w:jc w:val="both"/>
        <w:outlineLvl w:val="0"/>
        <w:rPr>
          <w:b/>
          <w:sz w:val="23"/>
          <w:szCs w:val="23"/>
        </w:rPr>
      </w:pPr>
      <w:r w:rsidRPr="00696CCB">
        <w:rPr>
          <w:b/>
          <w:sz w:val="23"/>
          <w:szCs w:val="23"/>
        </w:rPr>
        <w:t>2.2. Исполнитель обязан:</w:t>
      </w:r>
    </w:p>
    <w:p w:rsidR="003C7748" w:rsidRPr="00696CCB" w:rsidRDefault="003C7748" w:rsidP="003C7748">
      <w:pPr>
        <w:ind w:firstLine="709"/>
        <w:jc w:val="both"/>
        <w:rPr>
          <w:sz w:val="23"/>
          <w:szCs w:val="23"/>
        </w:rPr>
      </w:pPr>
      <w:r w:rsidRPr="00696CCB">
        <w:rPr>
          <w:sz w:val="23"/>
          <w:szCs w:val="23"/>
        </w:rPr>
        <w:t>2.2.1. Выполнить предусмотренные п. 1.1 настоящего договора работы в соответствии с требованиями настоящего договора и требованиями законодательства;</w:t>
      </w:r>
    </w:p>
    <w:p w:rsidR="003C7748" w:rsidRPr="00696CCB" w:rsidRDefault="003C7748" w:rsidP="003C7748">
      <w:pPr>
        <w:ind w:firstLine="709"/>
        <w:jc w:val="both"/>
        <w:rPr>
          <w:sz w:val="23"/>
          <w:szCs w:val="23"/>
        </w:rPr>
      </w:pPr>
      <w:r w:rsidRPr="00696CCB">
        <w:rPr>
          <w:sz w:val="23"/>
          <w:szCs w:val="23"/>
        </w:rPr>
        <w:t xml:space="preserve">2.2.2. Принять от Заказчика все представленные сведения и документы, необходимые для выполнения работ по настоящему договору; </w:t>
      </w:r>
    </w:p>
    <w:p w:rsidR="003C7748" w:rsidRPr="00696CCB" w:rsidRDefault="003C7748" w:rsidP="003C7748">
      <w:pPr>
        <w:ind w:firstLine="709"/>
        <w:jc w:val="both"/>
        <w:rPr>
          <w:sz w:val="23"/>
          <w:szCs w:val="23"/>
        </w:rPr>
      </w:pPr>
      <w:r w:rsidRPr="00696CCB">
        <w:rPr>
          <w:sz w:val="23"/>
          <w:szCs w:val="23"/>
        </w:rPr>
        <w:t>2.2.3. В течение 5 (пяти) рабочих дней после получения подписанных Заказчиком промежуточных актов сдачи-приемки выполненных работ или акта сдачи-приемки выполненных работ (составляется в случае, если работы не сдаются частями) и осуществления Заказчиком окончательного расчета в порядке, предусмотренном настоящим договором, передать Заказчику итоговую техническую документацию в соответствии с требованиями законодательства, настоящего договора и заказа.</w:t>
      </w:r>
    </w:p>
    <w:p w:rsidR="003C7748" w:rsidRPr="00696CCB" w:rsidRDefault="003C7748" w:rsidP="003C7748">
      <w:pPr>
        <w:ind w:firstLine="709"/>
        <w:jc w:val="both"/>
        <w:rPr>
          <w:sz w:val="23"/>
          <w:szCs w:val="23"/>
        </w:rPr>
      </w:pPr>
      <w:r w:rsidRPr="00696CCB">
        <w:rPr>
          <w:sz w:val="23"/>
          <w:szCs w:val="23"/>
        </w:rPr>
        <w:t>2.2.4.</w:t>
      </w:r>
      <w:r w:rsidR="006A6B1D">
        <w:rPr>
          <w:sz w:val="23"/>
          <w:szCs w:val="23"/>
        </w:rPr>
        <w:t> </w:t>
      </w:r>
      <w:r w:rsidRPr="00696CCB">
        <w:rPr>
          <w:sz w:val="23"/>
          <w:szCs w:val="23"/>
        </w:rPr>
        <w:t>Устранять ошибки,</w:t>
      </w:r>
      <w:r w:rsidRPr="00696CCB">
        <w:rPr>
          <w:rFonts w:eastAsiaTheme="minorHAnsi"/>
          <w:sz w:val="23"/>
          <w:szCs w:val="23"/>
          <w:lang w:eastAsia="en-US"/>
        </w:rPr>
        <w:t xml:space="preserve"> связанные с недостатками результата работ по настоящему договору, </w:t>
      </w:r>
      <w:r w:rsidRPr="00696CCB">
        <w:rPr>
          <w:sz w:val="23"/>
          <w:szCs w:val="23"/>
        </w:rPr>
        <w:t xml:space="preserve">за исключением допускаемых в соответствии с законодательством погрешностей, по требованию Заказчика с учетом </w:t>
      </w:r>
      <w:proofErr w:type="spellStart"/>
      <w:r w:rsidRPr="00696CCB">
        <w:rPr>
          <w:sz w:val="23"/>
          <w:szCs w:val="23"/>
        </w:rPr>
        <w:t>п.п</w:t>
      </w:r>
      <w:proofErr w:type="spellEnd"/>
      <w:r w:rsidRPr="00696CCB">
        <w:rPr>
          <w:sz w:val="23"/>
          <w:szCs w:val="23"/>
        </w:rPr>
        <w:t>. 2.3.2 п. 2.3 настоящего договора безвозмездно.</w:t>
      </w:r>
    </w:p>
    <w:p w:rsidR="003C7748" w:rsidRDefault="003C7748" w:rsidP="003C7748">
      <w:pPr>
        <w:ind w:firstLine="709"/>
        <w:jc w:val="both"/>
        <w:rPr>
          <w:sz w:val="23"/>
          <w:szCs w:val="23"/>
        </w:rPr>
      </w:pPr>
      <w:r w:rsidRPr="00696CCB">
        <w:rPr>
          <w:sz w:val="23"/>
          <w:szCs w:val="23"/>
        </w:rPr>
        <w:t xml:space="preserve">Исправление ошибок в изготовленной технической документации осуществляется на основании письменного уведомления Заказчиком Исполнителя об обнаружении ошибок и </w:t>
      </w:r>
      <w:proofErr w:type="gramStart"/>
      <w:r w:rsidRPr="00696CCB">
        <w:rPr>
          <w:sz w:val="23"/>
          <w:szCs w:val="23"/>
        </w:rPr>
        <w:t>составленного Исполнителем акта с перечнем необходимых доработок</w:t>
      </w:r>
      <w:proofErr w:type="gramEnd"/>
      <w:r w:rsidRPr="00696CCB">
        <w:rPr>
          <w:sz w:val="23"/>
          <w:szCs w:val="23"/>
        </w:rPr>
        <w:t xml:space="preserve"> и сроков их выполнения, согласованного с Заказчиком.</w:t>
      </w:r>
    </w:p>
    <w:p w:rsidR="006A6B1D" w:rsidRPr="00696CCB" w:rsidRDefault="006A6B1D" w:rsidP="003C7748">
      <w:pPr>
        <w:ind w:firstLine="709"/>
        <w:jc w:val="both"/>
        <w:rPr>
          <w:sz w:val="23"/>
          <w:szCs w:val="23"/>
        </w:rPr>
      </w:pPr>
      <w:r w:rsidRPr="00696CCB">
        <w:rPr>
          <w:sz w:val="23"/>
          <w:szCs w:val="23"/>
        </w:rPr>
        <w:t>2.2.5. Исполнитель в срок, предусмотренный законодательством, направляет (выставляет) на портал ЭСЧФ (www.vat.gov.by) электронную счет-фактуру по НДС.</w:t>
      </w:r>
    </w:p>
    <w:p w:rsidR="003C7748" w:rsidRPr="00696CCB" w:rsidRDefault="003C7748" w:rsidP="003C7748">
      <w:pPr>
        <w:ind w:firstLine="709"/>
        <w:jc w:val="both"/>
        <w:outlineLvl w:val="0"/>
        <w:rPr>
          <w:b/>
          <w:sz w:val="23"/>
          <w:szCs w:val="23"/>
        </w:rPr>
      </w:pPr>
      <w:r w:rsidRPr="00696CCB">
        <w:rPr>
          <w:b/>
          <w:sz w:val="23"/>
          <w:szCs w:val="23"/>
        </w:rPr>
        <w:t>2.3. Заказчик вправе:</w:t>
      </w:r>
    </w:p>
    <w:p w:rsidR="003C7748" w:rsidRPr="00696CCB" w:rsidRDefault="003C7748" w:rsidP="003C7748">
      <w:pPr>
        <w:ind w:firstLine="709"/>
        <w:jc w:val="both"/>
        <w:rPr>
          <w:sz w:val="23"/>
          <w:szCs w:val="23"/>
        </w:rPr>
      </w:pPr>
      <w:r w:rsidRPr="00696CCB">
        <w:rPr>
          <w:sz w:val="23"/>
          <w:szCs w:val="23"/>
        </w:rPr>
        <w:t>2.3.1.</w:t>
      </w:r>
      <w:r w:rsidR="006A6B1D">
        <w:rPr>
          <w:sz w:val="23"/>
          <w:szCs w:val="23"/>
        </w:rPr>
        <w:t> </w:t>
      </w:r>
      <w:r w:rsidRPr="00696CCB">
        <w:rPr>
          <w:sz w:val="23"/>
          <w:szCs w:val="23"/>
        </w:rPr>
        <w:t>Проверять ход и качество работ по настоящему договору, в том числе ознакомиться с составленной технической документацией (проектами документации).</w:t>
      </w:r>
    </w:p>
    <w:p w:rsidR="003C7748" w:rsidRPr="00696CCB" w:rsidRDefault="003C7748" w:rsidP="003C7748">
      <w:pPr>
        <w:ind w:firstLine="709"/>
        <w:jc w:val="both"/>
        <w:rPr>
          <w:sz w:val="23"/>
          <w:szCs w:val="23"/>
        </w:rPr>
      </w:pPr>
      <w:r w:rsidRPr="00696CCB">
        <w:rPr>
          <w:sz w:val="23"/>
          <w:szCs w:val="23"/>
        </w:rPr>
        <w:lastRenderedPageBreak/>
        <w:t>Не допускается вмешательство Заказчика и иных заинтересованных лиц в деятельность Исполнителя, в том числе не допускается ограничение (увеличение) Заказчиком круга вопросов, подлежащих выяснению или определению при проведении работ по настоящему договору;</w:t>
      </w:r>
    </w:p>
    <w:p w:rsidR="003C7748" w:rsidRPr="00696CCB" w:rsidRDefault="003C7748" w:rsidP="003C7748">
      <w:pPr>
        <w:ind w:firstLine="709"/>
        <w:jc w:val="both"/>
        <w:rPr>
          <w:sz w:val="23"/>
          <w:szCs w:val="23"/>
        </w:rPr>
      </w:pPr>
      <w:r w:rsidRPr="00696CCB">
        <w:rPr>
          <w:sz w:val="23"/>
          <w:szCs w:val="23"/>
        </w:rPr>
        <w:t>2.3.2.</w:t>
      </w:r>
      <w:r w:rsidR="006A6B1D">
        <w:rPr>
          <w:sz w:val="23"/>
          <w:szCs w:val="23"/>
        </w:rPr>
        <w:t> </w:t>
      </w:r>
      <w:r w:rsidRPr="00696CCB">
        <w:rPr>
          <w:sz w:val="23"/>
          <w:szCs w:val="23"/>
        </w:rPr>
        <w:t>Предъявить требования, связанные с недостатками результата работ по настоящему договору, при условии, что они были обнаружены в разумный срок, но в пределах двух лет со дня передачи Исполнителем результата работ.</w:t>
      </w:r>
    </w:p>
    <w:p w:rsidR="003C7748" w:rsidRPr="00696CCB" w:rsidRDefault="003C7748" w:rsidP="003C7748">
      <w:pPr>
        <w:ind w:firstLine="709"/>
        <w:jc w:val="both"/>
        <w:rPr>
          <w:b/>
          <w:sz w:val="23"/>
          <w:szCs w:val="23"/>
        </w:rPr>
      </w:pPr>
      <w:r w:rsidRPr="00696CCB">
        <w:rPr>
          <w:b/>
          <w:sz w:val="23"/>
          <w:szCs w:val="23"/>
        </w:rPr>
        <w:t>2.4. Заказчик обязан:</w:t>
      </w:r>
    </w:p>
    <w:p w:rsidR="003C7748" w:rsidRPr="00696CCB" w:rsidRDefault="003C7748" w:rsidP="003C7748">
      <w:pPr>
        <w:ind w:firstLine="709"/>
        <w:jc w:val="both"/>
        <w:rPr>
          <w:sz w:val="23"/>
          <w:szCs w:val="23"/>
        </w:rPr>
      </w:pPr>
      <w:r w:rsidRPr="00696CCB">
        <w:rPr>
          <w:sz w:val="23"/>
          <w:szCs w:val="23"/>
        </w:rPr>
        <w:t xml:space="preserve">2.4.1. Предоставить Исполнителю в установленном порядке документы, предусмотренные настоящим договором, законодательством. </w:t>
      </w:r>
    </w:p>
    <w:p w:rsidR="003C7748" w:rsidRPr="00696CCB" w:rsidRDefault="003C7748" w:rsidP="003C7748">
      <w:pPr>
        <w:ind w:firstLine="709"/>
        <w:jc w:val="both"/>
        <w:rPr>
          <w:sz w:val="23"/>
          <w:szCs w:val="23"/>
        </w:rPr>
      </w:pPr>
      <w:r w:rsidRPr="00696CCB">
        <w:rPr>
          <w:sz w:val="23"/>
          <w:szCs w:val="23"/>
        </w:rPr>
        <w:t xml:space="preserve">В случае невозможности предоставления запрашиваемых Исполнителем документов Заказчик обязуется письменно уведомить об этом Исполнителя в течение 5 (пяти) рабочих дней с момента получения соответствующего запроса Исполнителя с указанием обоснованных причин невозможности предоставления документов. </w:t>
      </w:r>
    </w:p>
    <w:p w:rsidR="003C7748" w:rsidRPr="00696CCB" w:rsidRDefault="003C7748" w:rsidP="003C7748">
      <w:pPr>
        <w:ind w:firstLine="709"/>
        <w:jc w:val="both"/>
        <w:rPr>
          <w:sz w:val="23"/>
          <w:szCs w:val="23"/>
        </w:rPr>
      </w:pPr>
      <w:r w:rsidRPr="00696CCB">
        <w:rPr>
          <w:sz w:val="23"/>
          <w:szCs w:val="23"/>
        </w:rPr>
        <w:t>2.4.2. Оказывать содействие Исполнителю в выполнении работ по настоящему договору, в частности:</w:t>
      </w:r>
    </w:p>
    <w:p w:rsidR="003C7748" w:rsidRPr="00696CCB" w:rsidRDefault="003C7748" w:rsidP="003C7748">
      <w:pPr>
        <w:ind w:firstLine="709"/>
        <w:jc w:val="both"/>
        <w:rPr>
          <w:sz w:val="23"/>
          <w:szCs w:val="23"/>
        </w:rPr>
      </w:pPr>
      <w:r w:rsidRPr="00696CCB">
        <w:rPr>
          <w:sz w:val="23"/>
          <w:szCs w:val="23"/>
        </w:rPr>
        <w:t>обеспечивать свободный доступ на Объект(ы);</w:t>
      </w:r>
    </w:p>
    <w:p w:rsidR="003C7748" w:rsidRPr="00696CCB" w:rsidRDefault="003C7748" w:rsidP="003C7748">
      <w:pPr>
        <w:ind w:firstLine="709"/>
        <w:jc w:val="both"/>
        <w:rPr>
          <w:sz w:val="23"/>
          <w:szCs w:val="23"/>
        </w:rPr>
      </w:pPr>
      <w:r w:rsidRPr="00696CCB">
        <w:rPr>
          <w:sz w:val="23"/>
          <w:szCs w:val="23"/>
        </w:rPr>
        <w:t>обеспечивать безопасные условия производства работ;</w:t>
      </w:r>
    </w:p>
    <w:p w:rsidR="003C7748" w:rsidRPr="00696CCB" w:rsidRDefault="003C7748" w:rsidP="003C7748">
      <w:pPr>
        <w:ind w:firstLine="709"/>
        <w:jc w:val="both"/>
        <w:rPr>
          <w:sz w:val="23"/>
          <w:szCs w:val="23"/>
        </w:rPr>
      </w:pPr>
      <w:r w:rsidRPr="00696CCB">
        <w:rPr>
          <w:sz w:val="23"/>
          <w:szCs w:val="23"/>
        </w:rPr>
        <w:t>выделить на весь период проведения работ специалистов, закрепленных за конкретным(и) Объектом(ми) (составными элементами Объекта(</w:t>
      </w:r>
      <w:proofErr w:type="spellStart"/>
      <w:r w:rsidRPr="00696CCB">
        <w:rPr>
          <w:sz w:val="23"/>
          <w:szCs w:val="23"/>
        </w:rPr>
        <w:t>ов</w:t>
      </w:r>
      <w:proofErr w:type="spellEnd"/>
      <w:r w:rsidRPr="00696CCB">
        <w:rPr>
          <w:sz w:val="23"/>
          <w:szCs w:val="23"/>
        </w:rPr>
        <w:t>), для обеспечения доступа и своевременного информирования Исполнителя о составе и технических характеристиках Объекта(</w:t>
      </w:r>
      <w:proofErr w:type="spellStart"/>
      <w:r w:rsidRPr="00696CCB">
        <w:rPr>
          <w:sz w:val="23"/>
          <w:szCs w:val="23"/>
        </w:rPr>
        <w:t>ов</w:t>
      </w:r>
      <w:proofErr w:type="spellEnd"/>
      <w:r w:rsidRPr="00696CCB">
        <w:rPr>
          <w:sz w:val="23"/>
          <w:szCs w:val="23"/>
        </w:rPr>
        <w:t>) и их составных элементов;</w:t>
      </w:r>
    </w:p>
    <w:p w:rsidR="003C7748" w:rsidRPr="00696CCB" w:rsidRDefault="003C7748" w:rsidP="003C7748">
      <w:pPr>
        <w:ind w:firstLine="709"/>
        <w:jc w:val="both"/>
        <w:rPr>
          <w:sz w:val="23"/>
          <w:szCs w:val="23"/>
        </w:rPr>
      </w:pPr>
      <w:r w:rsidRPr="00696CCB">
        <w:rPr>
          <w:sz w:val="23"/>
          <w:szCs w:val="23"/>
        </w:rPr>
        <w:t>предоставить транспорт для выполнения работ по обследованию Объекта(</w:t>
      </w:r>
      <w:proofErr w:type="spellStart"/>
      <w:r w:rsidRPr="00696CCB">
        <w:rPr>
          <w:sz w:val="23"/>
          <w:szCs w:val="23"/>
        </w:rPr>
        <w:t>ов</w:t>
      </w:r>
      <w:proofErr w:type="spellEnd"/>
      <w:r w:rsidRPr="00696CCB">
        <w:rPr>
          <w:sz w:val="23"/>
          <w:szCs w:val="23"/>
        </w:rPr>
        <w:t>) (при необходимости по просьбе Исполнителя).</w:t>
      </w:r>
    </w:p>
    <w:p w:rsidR="003C7748" w:rsidRPr="00696CCB" w:rsidRDefault="003C7748" w:rsidP="003C7748">
      <w:pPr>
        <w:ind w:firstLine="709"/>
        <w:jc w:val="both"/>
        <w:rPr>
          <w:sz w:val="23"/>
          <w:szCs w:val="23"/>
        </w:rPr>
      </w:pPr>
      <w:r w:rsidRPr="00696CCB">
        <w:rPr>
          <w:sz w:val="23"/>
          <w:szCs w:val="23"/>
        </w:rPr>
        <w:t>2.4.3. Обеспечить своевременную оплату работ, выполняемых Исполнителем в соответствии с условиями настоящего договора.</w:t>
      </w:r>
    </w:p>
    <w:p w:rsidR="003C7748" w:rsidRPr="00696CCB" w:rsidRDefault="003C7748" w:rsidP="003C7748">
      <w:pPr>
        <w:ind w:firstLine="709"/>
        <w:jc w:val="both"/>
        <w:rPr>
          <w:sz w:val="23"/>
          <w:szCs w:val="23"/>
        </w:rPr>
      </w:pPr>
      <w:r w:rsidRPr="00696CCB">
        <w:rPr>
          <w:sz w:val="23"/>
          <w:szCs w:val="23"/>
        </w:rPr>
        <w:t>2.4.4. Принять в установленном порядке досрочно выполненные Исполнителем работы.</w:t>
      </w:r>
    </w:p>
    <w:p w:rsidR="003C7748" w:rsidRPr="00696CCB" w:rsidRDefault="003C7748" w:rsidP="003C7748">
      <w:pPr>
        <w:ind w:firstLine="709"/>
        <w:jc w:val="both"/>
        <w:rPr>
          <w:sz w:val="23"/>
          <w:szCs w:val="23"/>
        </w:rPr>
      </w:pPr>
      <w:r w:rsidRPr="00696CCB">
        <w:rPr>
          <w:sz w:val="23"/>
          <w:szCs w:val="23"/>
        </w:rPr>
        <w:t>2.4.5.</w:t>
      </w:r>
      <w:r w:rsidR="006A6B1D">
        <w:rPr>
          <w:sz w:val="23"/>
          <w:szCs w:val="23"/>
        </w:rPr>
        <w:t> </w:t>
      </w:r>
      <w:r w:rsidRPr="00696CCB">
        <w:rPr>
          <w:sz w:val="23"/>
          <w:szCs w:val="23"/>
        </w:rPr>
        <w:t>Направить к Исполнителю уполномоченного представителя для получения составленной технической документации на основании уведомления о составлении технической документации на Объект(ы).</w:t>
      </w:r>
    </w:p>
    <w:p w:rsidR="003C7748" w:rsidRPr="00696CCB" w:rsidRDefault="003C7748" w:rsidP="003C7748">
      <w:pPr>
        <w:ind w:firstLine="709"/>
        <w:jc w:val="both"/>
        <w:rPr>
          <w:rStyle w:val="a7"/>
          <w:i w:val="0"/>
          <w:iCs w:val="0"/>
          <w:sz w:val="23"/>
          <w:szCs w:val="23"/>
        </w:rPr>
      </w:pPr>
      <w:r w:rsidRPr="00696CCB">
        <w:rPr>
          <w:sz w:val="23"/>
          <w:szCs w:val="23"/>
        </w:rPr>
        <w:t>2.4.6.</w:t>
      </w:r>
      <w:r w:rsidR="006A6B1D">
        <w:rPr>
          <w:sz w:val="23"/>
          <w:szCs w:val="23"/>
        </w:rPr>
        <w:t> </w:t>
      </w:r>
      <w:r w:rsidRPr="00696CCB">
        <w:rPr>
          <w:sz w:val="23"/>
          <w:szCs w:val="23"/>
        </w:rPr>
        <w:t>Оплатить Исполнителю сумму фактически понесенных затрат согласно расчету Исполнителя и в срок, указанный в расчете и (или) акте сдачи-приемки выполненных работ, – в случае отказа Исполнителя от исполнения настоящего договора в одностороннем порядке.</w:t>
      </w:r>
    </w:p>
    <w:p w:rsidR="003C7748" w:rsidRPr="00696CCB" w:rsidRDefault="003C7748" w:rsidP="003C7748">
      <w:pPr>
        <w:spacing w:line="360" w:lineRule="auto"/>
        <w:jc w:val="both"/>
        <w:rPr>
          <w:rStyle w:val="a7"/>
          <w:i w:val="0"/>
          <w:iCs w:val="0"/>
          <w:sz w:val="23"/>
          <w:szCs w:val="23"/>
        </w:rPr>
      </w:pPr>
    </w:p>
    <w:p w:rsidR="003C7748" w:rsidRPr="00696CCB" w:rsidRDefault="003C7748" w:rsidP="003C7748">
      <w:pPr>
        <w:ind w:firstLine="709"/>
        <w:jc w:val="center"/>
        <w:outlineLvl w:val="0"/>
        <w:rPr>
          <w:b/>
          <w:sz w:val="23"/>
          <w:szCs w:val="23"/>
        </w:rPr>
      </w:pPr>
      <w:r w:rsidRPr="00696CCB">
        <w:rPr>
          <w:b/>
          <w:sz w:val="23"/>
          <w:szCs w:val="23"/>
        </w:rPr>
        <w:t>3. ПОРЯДОК СДАЧИ И ПРИЕМКИ РАБОТ</w:t>
      </w:r>
    </w:p>
    <w:p w:rsidR="003C7748" w:rsidRPr="00696CCB" w:rsidRDefault="003C7748" w:rsidP="003C7748">
      <w:pPr>
        <w:ind w:firstLine="709"/>
        <w:jc w:val="both"/>
        <w:rPr>
          <w:sz w:val="23"/>
          <w:szCs w:val="23"/>
        </w:rPr>
      </w:pPr>
      <w:r w:rsidRPr="00696CCB">
        <w:rPr>
          <w:sz w:val="23"/>
          <w:szCs w:val="23"/>
        </w:rPr>
        <w:t>3.1. Днем выполнения работ признается дата составления соответствующего акта сдачи-приемки выполненных работ или промежуточного акта сдачи-приемки выполненных работ.</w:t>
      </w:r>
    </w:p>
    <w:p w:rsidR="003C7748" w:rsidRPr="00696CCB" w:rsidRDefault="003C7748" w:rsidP="003C7748">
      <w:pPr>
        <w:ind w:firstLine="743"/>
        <w:jc w:val="both"/>
        <w:rPr>
          <w:sz w:val="23"/>
          <w:szCs w:val="23"/>
        </w:rPr>
      </w:pPr>
      <w:r w:rsidRPr="00696CCB">
        <w:rPr>
          <w:sz w:val="23"/>
          <w:szCs w:val="23"/>
        </w:rPr>
        <w:t>3.2. Работы</w:t>
      </w:r>
      <w:r w:rsidR="00894EE3">
        <w:rPr>
          <w:sz w:val="23"/>
          <w:szCs w:val="23"/>
        </w:rPr>
        <w:t xml:space="preserve"> </w:t>
      </w:r>
      <w:r w:rsidRPr="00696CCB">
        <w:rPr>
          <w:sz w:val="23"/>
          <w:szCs w:val="23"/>
        </w:rPr>
        <w:t>могут сдаваться частями путем представления Заказчику на рассмотрение и подписание промежуточных актов сдачи-приемки выполненных работ.</w:t>
      </w:r>
    </w:p>
    <w:p w:rsidR="003C7748" w:rsidRPr="00696CCB" w:rsidRDefault="003C7748" w:rsidP="003C7748">
      <w:pPr>
        <w:ind w:firstLine="709"/>
        <w:jc w:val="both"/>
        <w:rPr>
          <w:sz w:val="23"/>
          <w:szCs w:val="23"/>
        </w:rPr>
      </w:pPr>
      <w:r w:rsidRPr="00696CCB">
        <w:rPr>
          <w:sz w:val="23"/>
          <w:szCs w:val="23"/>
        </w:rPr>
        <w:t>Фактом, подтверждающим выполнение в срок Исполнителем работ по настоящему договору, является направление Исполнителем Заказчику уведомления о готовности итоговой технической документации на Объект(ы).</w:t>
      </w:r>
    </w:p>
    <w:p w:rsidR="003C7748" w:rsidRPr="00696CCB" w:rsidRDefault="003C7748" w:rsidP="003C7748">
      <w:pPr>
        <w:ind w:firstLine="743"/>
        <w:jc w:val="both"/>
        <w:rPr>
          <w:sz w:val="23"/>
          <w:szCs w:val="23"/>
        </w:rPr>
      </w:pPr>
      <w:r w:rsidRPr="00696CCB">
        <w:rPr>
          <w:sz w:val="23"/>
          <w:szCs w:val="23"/>
        </w:rPr>
        <w:t>3.3. В течение 10 (десяти) рабочих дней со дня получения Заказчиком соответствующего промежуточного акта сдачи-приемки выполненных работ или акта сдачи-приемки выполненных работ (составляется в случае, если работы не сдаются частями) Заказчик обязан направить Исполнителю подписанный соответственно промежуточный акт сдачи-приемки выполненных работ или акт сдачи-приемки выполненных работ, либо мотивированный отказ от приемки работ с перечнем необходимых доработок к составленной технической документации (проектам документации). Акт сдачи-приемки выполненных работ подтверждает факт выполнения работ по настоящему договору в полном объеме.</w:t>
      </w:r>
    </w:p>
    <w:p w:rsidR="003C7748" w:rsidRPr="00696CCB" w:rsidRDefault="003C7748" w:rsidP="003C7748">
      <w:pPr>
        <w:ind w:firstLine="709"/>
        <w:jc w:val="both"/>
        <w:rPr>
          <w:sz w:val="23"/>
          <w:szCs w:val="23"/>
        </w:rPr>
      </w:pPr>
      <w:r w:rsidRPr="00696CCB">
        <w:rPr>
          <w:sz w:val="23"/>
          <w:szCs w:val="23"/>
        </w:rPr>
        <w:t>3.4. </w:t>
      </w:r>
      <w:r w:rsidR="00397A1A">
        <w:rPr>
          <w:sz w:val="23"/>
          <w:szCs w:val="23"/>
        </w:rPr>
        <w:t> </w:t>
      </w:r>
      <w:r w:rsidRPr="00696CCB">
        <w:rPr>
          <w:sz w:val="23"/>
          <w:szCs w:val="23"/>
        </w:rPr>
        <w:t>В случае мотивированного (с обоснованием) отказа Заказчика от приемки работ, Исполнителем составляется акт с перечнем необходимых доработок и сроков их выполнения (далее – Акт) и направляется Заказчику.</w:t>
      </w:r>
    </w:p>
    <w:p w:rsidR="003C7748" w:rsidRPr="00696CCB" w:rsidRDefault="003C7748" w:rsidP="003C7748">
      <w:pPr>
        <w:ind w:firstLine="709"/>
        <w:jc w:val="both"/>
        <w:rPr>
          <w:sz w:val="23"/>
          <w:szCs w:val="23"/>
        </w:rPr>
      </w:pPr>
      <w:r w:rsidRPr="00696CCB">
        <w:rPr>
          <w:sz w:val="23"/>
          <w:szCs w:val="23"/>
        </w:rPr>
        <w:t xml:space="preserve">В случае мотивированного отказа от приемки работ сроки выполнения работ по настоящему договору в целом приостанавливаются до момента урегулирования вопроса с </w:t>
      </w:r>
      <w:r w:rsidRPr="00696CCB">
        <w:rPr>
          <w:sz w:val="23"/>
          <w:szCs w:val="23"/>
        </w:rPr>
        <w:lastRenderedPageBreak/>
        <w:t>приемкой выполненных работ (в том числе частично выполненных) и работы считаются выполненными Исполнителем без нарушения обязательств по настоящему договору.</w:t>
      </w:r>
    </w:p>
    <w:p w:rsidR="003C7748" w:rsidRPr="00696CCB" w:rsidRDefault="003C7748" w:rsidP="003C7748">
      <w:pPr>
        <w:ind w:firstLine="709"/>
        <w:jc w:val="both"/>
        <w:rPr>
          <w:sz w:val="23"/>
          <w:szCs w:val="23"/>
        </w:rPr>
      </w:pPr>
      <w:r w:rsidRPr="00696CCB">
        <w:rPr>
          <w:sz w:val="23"/>
          <w:szCs w:val="23"/>
        </w:rPr>
        <w:t>3.5. Заказчик обязуется в течение 3 (трёх) рабочих дней с момента получения уведомления Исполнителя о выполнении доработок по Акту принять работы и подписать соответствующий промежуточный акт сдачи-приемки выполненных работ или акт сдачи-приемки выполненных работ (составляется в случае, если работы не сдаются частями).</w:t>
      </w:r>
    </w:p>
    <w:p w:rsidR="003C7748" w:rsidRPr="00696CCB" w:rsidRDefault="003C7748" w:rsidP="003C7748">
      <w:pPr>
        <w:ind w:firstLine="709"/>
        <w:jc w:val="both"/>
        <w:rPr>
          <w:sz w:val="23"/>
          <w:szCs w:val="23"/>
        </w:rPr>
      </w:pPr>
      <w:r w:rsidRPr="00696CCB">
        <w:rPr>
          <w:sz w:val="23"/>
          <w:szCs w:val="23"/>
        </w:rPr>
        <w:t>3.6. В случае не подписания Заказчиком соответствующего промежуточного акта сдачи-приемки выполненных работ или акта сдачи-приемки выполненных работ в сроки, предусмотренные настоящим договором, и отсутствия мотивированного отказа от приемки работ в тот же срок, работы считаются выполненными, принятыми Заказчиком и подлежащими оплате, а соответствующий промежуточный акт сдачи-приемки выполненных работ или акт сдачи-приемки выполненных</w:t>
      </w:r>
      <w:r w:rsidR="006D3196">
        <w:rPr>
          <w:sz w:val="23"/>
          <w:szCs w:val="23"/>
        </w:rPr>
        <w:t xml:space="preserve"> </w:t>
      </w:r>
      <w:bookmarkStart w:id="0" w:name="_GoBack"/>
      <w:bookmarkEnd w:id="0"/>
      <w:r w:rsidRPr="00696CCB">
        <w:rPr>
          <w:sz w:val="23"/>
          <w:szCs w:val="23"/>
        </w:rPr>
        <w:t xml:space="preserve"> работ подписанным.</w:t>
      </w:r>
    </w:p>
    <w:p w:rsidR="003C7748" w:rsidRPr="00696CCB" w:rsidRDefault="003C7748" w:rsidP="003C7748">
      <w:pPr>
        <w:ind w:firstLine="709"/>
        <w:jc w:val="both"/>
        <w:outlineLvl w:val="0"/>
        <w:rPr>
          <w:b/>
          <w:sz w:val="23"/>
          <w:szCs w:val="23"/>
        </w:rPr>
      </w:pPr>
    </w:p>
    <w:p w:rsidR="003C7748" w:rsidRPr="00696CCB" w:rsidRDefault="003C7748" w:rsidP="003C7748">
      <w:pPr>
        <w:ind w:firstLine="709"/>
        <w:jc w:val="center"/>
        <w:outlineLvl w:val="0"/>
        <w:rPr>
          <w:b/>
          <w:sz w:val="23"/>
          <w:szCs w:val="23"/>
        </w:rPr>
      </w:pPr>
      <w:r w:rsidRPr="00696CCB">
        <w:rPr>
          <w:b/>
          <w:sz w:val="23"/>
          <w:szCs w:val="23"/>
        </w:rPr>
        <w:t>4. СТОИМОСТЬ РАБОТ И ПОРЯДОК РАСЧЕТОВ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C7748" w:rsidRPr="00696CCB" w:rsidTr="005E54D6">
        <w:tc>
          <w:tcPr>
            <w:tcW w:w="9351" w:type="dxa"/>
            <w:shd w:val="clear" w:color="auto" w:fill="auto"/>
          </w:tcPr>
          <w:p w:rsidR="003C7748" w:rsidRPr="00696CCB" w:rsidRDefault="003C7748" w:rsidP="005E54D6">
            <w:pPr>
              <w:autoSpaceDE w:val="0"/>
              <w:autoSpaceDN w:val="0"/>
              <w:adjustRightInd w:val="0"/>
              <w:jc w:val="center"/>
              <w:rPr>
                <w:i/>
                <w:color w:val="3366FF"/>
                <w:sz w:val="23"/>
                <w:szCs w:val="23"/>
              </w:rPr>
            </w:pPr>
            <w:r w:rsidRPr="00696CCB">
              <w:rPr>
                <w:i/>
                <w:color w:val="3366FF"/>
                <w:sz w:val="23"/>
                <w:szCs w:val="23"/>
              </w:rPr>
              <w:t>выбрать, если работы выполняются в общем порядке</w:t>
            </w:r>
          </w:p>
        </w:tc>
      </w:tr>
      <w:tr w:rsidR="003C7748" w:rsidRPr="00696CCB" w:rsidTr="005E54D6">
        <w:tc>
          <w:tcPr>
            <w:tcW w:w="9351" w:type="dxa"/>
            <w:shd w:val="clear" w:color="auto" w:fill="auto"/>
          </w:tcPr>
          <w:p w:rsidR="003C7748" w:rsidRPr="00696CCB" w:rsidRDefault="003C7748" w:rsidP="005E54D6">
            <w:pPr>
              <w:ind w:firstLine="708"/>
              <w:jc w:val="both"/>
              <w:rPr>
                <w:sz w:val="23"/>
                <w:szCs w:val="23"/>
              </w:rPr>
            </w:pPr>
            <w:r w:rsidRPr="00696CCB">
              <w:rPr>
                <w:sz w:val="23"/>
                <w:szCs w:val="23"/>
              </w:rPr>
              <w:t>4.1.</w:t>
            </w:r>
            <w:r w:rsidR="00397A1A">
              <w:rPr>
                <w:sz w:val="23"/>
                <w:szCs w:val="23"/>
              </w:rPr>
              <w:t> </w:t>
            </w:r>
            <w:r w:rsidRPr="00696CCB">
              <w:rPr>
                <w:sz w:val="23"/>
                <w:szCs w:val="23"/>
              </w:rPr>
              <w:t xml:space="preserve">Предварительная стоимость работ согласно предварительному расчету стоимости работ (Приложение 3 к настоящему договору) составляет (__________________) белорусских рублей ___ копеек, в том числе НДС (по ставке 20%) – </w:t>
            </w:r>
            <w:r w:rsidRPr="00696CCB">
              <w:rPr>
                <w:b/>
                <w:sz w:val="23"/>
                <w:szCs w:val="23"/>
              </w:rPr>
              <w:t xml:space="preserve">__________________ </w:t>
            </w:r>
            <w:r w:rsidRPr="00696CCB">
              <w:rPr>
                <w:sz w:val="23"/>
                <w:szCs w:val="23"/>
              </w:rPr>
              <w:t>(_______________) белорусских рублей ___ копеек.</w:t>
            </w:r>
          </w:p>
          <w:p w:rsidR="003C7748" w:rsidRPr="00696CCB" w:rsidRDefault="003C7748" w:rsidP="00D33DFF">
            <w:pPr>
              <w:pStyle w:val="a3"/>
              <w:tabs>
                <w:tab w:val="num" w:pos="567"/>
                <w:tab w:val="left" w:pos="720"/>
              </w:tabs>
              <w:ind w:firstLine="709"/>
              <w:jc w:val="both"/>
              <w:rPr>
                <w:rFonts w:ascii="Times New Roman" w:hAnsi="Times New Roman"/>
                <w:sz w:val="23"/>
                <w:szCs w:val="23"/>
              </w:rPr>
            </w:pPr>
            <w:r w:rsidRPr="00696CCB">
              <w:rPr>
                <w:rFonts w:ascii="Times New Roman" w:hAnsi="Times New Roman"/>
                <w:sz w:val="23"/>
                <w:szCs w:val="23"/>
              </w:rPr>
              <w:t>4.2.</w:t>
            </w:r>
            <w:r w:rsidR="00D33DFF">
              <w:rPr>
                <w:rFonts w:ascii="Times New Roman" w:hAnsi="Times New Roman"/>
                <w:sz w:val="23"/>
                <w:szCs w:val="23"/>
                <w:lang w:val="ru-RU"/>
              </w:rPr>
              <w:t> </w:t>
            </w:r>
            <w:r w:rsidRPr="00696CCB">
              <w:rPr>
                <w:rFonts w:ascii="Times New Roman" w:hAnsi="Times New Roman"/>
                <w:sz w:val="23"/>
                <w:szCs w:val="23"/>
              </w:rPr>
              <w:t xml:space="preserve">Заказчик уплачивает Исполнителю аванс в размере </w:t>
            </w:r>
            <w:r w:rsidRPr="00696CCB">
              <w:rPr>
                <w:rFonts w:ascii="Times New Roman" w:hAnsi="Times New Roman"/>
                <w:b/>
                <w:sz w:val="23"/>
                <w:szCs w:val="23"/>
              </w:rPr>
              <w:t>_____________</w:t>
            </w:r>
            <w:r w:rsidRPr="00696CCB">
              <w:rPr>
                <w:rFonts w:ascii="Times New Roman" w:hAnsi="Times New Roman"/>
                <w:sz w:val="23"/>
                <w:szCs w:val="23"/>
              </w:rPr>
              <w:t xml:space="preserve"> (_____________) </w:t>
            </w:r>
            <w:r w:rsidRPr="00696CCB">
              <w:rPr>
                <w:rFonts w:ascii="Times New Roman" w:hAnsi="Times New Roman"/>
                <w:sz w:val="23"/>
                <w:szCs w:val="23"/>
                <w:lang w:val="ru-RU"/>
              </w:rPr>
              <w:t xml:space="preserve">белорусских </w:t>
            </w:r>
            <w:r w:rsidRPr="00696CCB">
              <w:rPr>
                <w:rFonts w:ascii="Times New Roman" w:hAnsi="Times New Roman"/>
                <w:sz w:val="23"/>
                <w:szCs w:val="23"/>
              </w:rPr>
              <w:t xml:space="preserve">рублей __ копеек, том числе НДС (по ставке 20%) – </w:t>
            </w:r>
            <w:r w:rsidRPr="00696CCB">
              <w:rPr>
                <w:rFonts w:ascii="Times New Roman" w:hAnsi="Times New Roman"/>
                <w:b/>
                <w:sz w:val="23"/>
                <w:szCs w:val="23"/>
              </w:rPr>
              <w:t>____________</w:t>
            </w:r>
            <w:r w:rsidRPr="00696CCB">
              <w:rPr>
                <w:rFonts w:ascii="Times New Roman" w:hAnsi="Times New Roman"/>
                <w:sz w:val="23"/>
                <w:szCs w:val="23"/>
              </w:rPr>
              <w:t xml:space="preserve"> (_______________) </w:t>
            </w:r>
            <w:r w:rsidRPr="00696CCB">
              <w:rPr>
                <w:rFonts w:ascii="Times New Roman" w:hAnsi="Times New Roman"/>
                <w:sz w:val="23"/>
                <w:szCs w:val="23"/>
                <w:lang w:val="ru-RU"/>
              </w:rPr>
              <w:t xml:space="preserve">белорусских </w:t>
            </w:r>
            <w:r w:rsidRPr="00696CCB">
              <w:rPr>
                <w:rFonts w:ascii="Times New Roman" w:hAnsi="Times New Roman"/>
                <w:sz w:val="23"/>
                <w:szCs w:val="23"/>
              </w:rPr>
              <w:t>рублей __ копеек в течение 7 (семи) банковских дней с момента заключения настоящего договора.</w:t>
            </w:r>
          </w:p>
        </w:tc>
      </w:tr>
      <w:tr w:rsidR="003C7748" w:rsidRPr="00696CCB" w:rsidTr="005E54D6">
        <w:tblPrEx>
          <w:tblLook w:val="01E0" w:firstRow="1" w:lastRow="1" w:firstColumn="1" w:lastColumn="1" w:noHBand="0" w:noVBand="0"/>
        </w:tblPrEx>
        <w:tc>
          <w:tcPr>
            <w:tcW w:w="9351" w:type="dxa"/>
            <w:shd w:val="clear" w:color="auto" w:fill="auto"/>
          </w:tcPr>
          <w:p w:rsidR="003C7748" w:rsidRPr="00696CCB" w:rsidRDefault="003C7748" w:rsidP="005E54D6">
            <w:pPr>
              <w:autoSpaceDE w:val="0"/>
              <w:autoSpaceDN w:val="0"/>
              <w:adjustRightInd w:val="0"/>
              <w:jc w:val="center"/>
              <w:rPr>
                <w:i/>
                <w:color w:val="3366FF"/>
                <w:sz w:val="23"/>
                <w:szCs w:val="23"/>
              </w:rPr>
            </w:pPr>
            <w:r w:rsidRPr="00696CCB">
              <w:rPr>
                <w:i/>
                <w:color w:val="3366FF"/>
                <w:sz w:val="23"/>
                <w:szCs w:val="23"/>
              </w:rPr>
              <w:t xml:space="preserve">выбрать в случае, если работы выполняются в соответствии с п. 1.5 Указа Президента Республики Беларусь от 02.03.2021 № 76 «Об оформлении </w:t>
            </w:r>
            <w:proofErr w:type="spellStart"/>
            <w:r w:rsidRPr="00696CCB">
              <w:rPr>
                <w:i/>
                <w:color w:val="3366FF"/>
                <w:sz w:val="23"/>
                <w:szCs w:val="23"/>
              </w:rPr>
              <w:t>правоудостоверяющих</w:t>
            </w:r>
            <w:proofErr w:type="spellEnd"/>
            <w:r w:rsidRPr="00696CCB">
              <w:rPr>
                <w:i/>
                <w:color w:val="3366FF"/>
                <w:sz w:val="23"/>
                <w:szCs w:val="23"/>
              </w:rPr>
              <w:t xml:space="preserve"> документов»</w:t>
            </w:r>
          </w:p>
        </w:tc>
      </w:tr>
      <w:tr w:rsidR="003C7748" w:rsidRPr="00696CCB" w:rsidTr="005E54D6">
        <w:tblPrEx>
          <w:tblLook w:val="01E0" w:firstRow="1" w:lastRow="1" w:firstColumn="1" w:lastColumn="1" w:noHBand="0" w:noVBand="0"/>
        </w:tblPrEx>
        <w:tc>
          <w:tcPr>
            <w:tcW w:w="9351" w:type="dxa"/>
            <w:shd w:val="clear" w:color="auto" w:fill="auto"/>
          </w:tcPr>
          <w:p w:rsidR="003C7748" w:rsidRPr="00696CCB" w:rsidRDefault="003C7748" w:rsidP="005E54D6">
            <w:pPr>
              <w:pStyle w:val="a3"/>
              <w:tabs>
                <w:tab w:val="num" w:pos="567"/>
                <w:tab w:val="left" w:pos="720"/>
              </w:tabs>
              <w:ind w:firstLine="709"/>
              <w:jc w:val="both"/>
              <w:rPr>
                <w:rFonts w:ascii="Times New Roman" w:hAnsi="Times New Roman"/>
                <w:sz w:val="23"/>
                <w:szCs w:val="23"/>
              </w:rPr>
            </w:pPr>
            <w:r w:rsidRPr="00696CCB">
              <w:rPr>
                <w:rFonts w:ascii="Times New Roman" w:hAnsi="Times New Roman"/>
                <w:sz w:val="23"/>
                <w:szCs w:val="23"/>
              </w:rPr>
              <w:t>4.1.</w:t>
            </w:r>
            <w:r w:rsidR="00D33DFF">
              <w:rPr>
                <w:rFonts w:ascii="Times New Roman" w:hAnsi="Times New Roman"/>
                <w:sz w:val="23"/>
                <w:szCs w:val="23"/>
                <w:lang w:val="ru-RU"/>
              </w:rPr>
              <w:t> </w:t>
            </w:r>
            <w:r w:rsidRPr="00696CCB">
              <w:rPr>
                <w:rFonts w:ascii="Times New Roman" w:hAnsi="Times New Roman"/>
                <w:sz w:val="23"/>
                <w:szCs w:val="23"/>
              </w:rPr>
              <w:t>Предварительная стоимость работ согласно предварительному расчету стоимости работ (Приложение 3 к настоящему договору) составляет (__________________) белорусских рублей ___ копеек</w:t>
            </w:r>
            <w:r w:rsidRPr="00696CCB">
              <w:rPr>
                <w:rFonts w:ascii="Times New Roman" w:hAnsi="Times New Roman"/>
                <w:sz w:val="23"/>
                <w:szCs w:val="23"/>
                <w:lang w:val="ru-RU"/>
              </w:rPr>
              <w:t>,</w:t>
            </w:r>
            <w:r w:rsidRPr="00696CCB">
              <w:rPr>
                <w:rFonts w:ascii="Times New Roman" w:hAnsi="Times New Roman"/>
                <w:sz w:val="23"/>
                <w:szCs w:val="23"/>
              </w:rPr>
              <w:t xml:space="preserve"> без НДС согласно п. 1.5 Указа Президента Республики Беларусь от 02.03.2021 № 76 «Об оформлении правоудостоверяющих документов».</w:t>
            </w:r>
          </w:p>
          <w:p w:rsidR="003C7748" w:rsidRPr="00696CCB" w:rsidRDefault="003C7748" w:rsidP="00D33DFF">
            <w:pPr>
              <w:pStyle w:val="a3"/>
              <w:tabs>
                <w:tab w:val="num" w:pos="567"/>
                <w:tab w:val="left" w:pos="720"/>
              </w:tabs>
              <w:ind w:firstLine="709"/>
              <w:jc w:val="both"/>
              <w:rPr>
                <w:rFonts w:ascii="Times New Roman" w:hAnsi="Times New Roman"/>
                <w:sz w:val="23"/>
                <w:szCs w:val="23"/>
              </w:rPr>
            </w:pPr>
            <w:r w:rsidRPr="00696CCB">
              <w:rPr>
                <w:rFonts w:ascii="Times New Roman" w:hAnsi="Times New Roman"/>
                <w:sz w:val="23"/>
                <w:szCs w:val="23"/>
              </w:rPr>
              <w:t>4.2.</w:t>
            </w:r>
            <w:r w:rsidR="00D33DFF">
              <w:rPr>
                <w:rFonts w:ascii="Times New Roman" w:hAnsi="Times New Roman"/>
                <w:sz w:val="23"/>
                <w:szCs w:val="23"/>
                <w:lang w:val="ru-RU"/>
              </w:rPr>
              <w:t> </w:t>
            </w:r>
            <w:r w:rsidRPr="00696CCB">
              <w:rPr>
                <w:rFonts w:ascii="Times New Roman" w:hAnsi="Times New Roman"/>
                <w:sz w:val="23"/>
                <w:szCs w:val="23"/>
              </w:rPr>
              <w:t>Заказчик уплачивает Исполнителю аванс в размере _____________ (_____________) белорусских рублей __ копеек, без НДС согласно п. 1.5 Указа Президента Республики Беларусь от 02.03.2021 № 76 «Об оформлении правоудостоверяющих документов» в течение 7 (семи) банковских дней с момента заключения настоящего договора.</w:t>
            </w:r>
          </w:p>
        </w:tc>
      </w:tr>
    </w:tbl>
    <w:p w:rsidR="003C7748" w:rsidRPr="00696CCB" w:rsidRDefault="003C7748" w:rsidP="003C7748">
      <w:pPr>
        <w:pStyle w:val="a3"/>
        <w:tabs>
          <w:tab w:val="num" w:pos="567"/>
          <w:tab w:val="left" w:pos="720"/>
        </w:tabs>
        <w:ind w:firstLine="709"/>
        <w:jc w:val="both"/>
        <w:rPr>
          <w:rFonts w:ascii="Times New Roman" w:hAnsi="Times New Roman"/>
          <w:i/>
          <w:iCs/>
          <w:sz w:val="23"/>
          <w:szCs w:val="23"/>
        </w:rPr>
      </w:pPr>
      <w:r w:rsidRPr="00696CCB">
        <w:rPr>
          <w:rFonts w:ascii="Times New Roman" w:hAnsi="Times New Roman"/>
          <w:sz w:val="23"/>
          <w:szCs w:val="23"/>
        </w:rPr>
        <w:t>4.3.</w:t>
      </w:r>
      <w:r w:rsidR="00D33DFF">
        <w:rPr>
          <w:rFonts w:ascii="Times New Roman" w:hAnsi="Times New Roman"/>
          <w:sz w:val="23"/>
          <w:szCs w:val="23"/>
          <w:lang w:val="ru-RU"/>
        </w:rPr>
        <w:t> </w:t>
      </w:r>
      <w:r w:rsidRPr="00696CCB">
        <w:rPr>
          <w:rFonts w:ascii="Times New Roman" w:hAnsi="Times New Roman"/>
          <w:sz w:val="23"/>
          <w:szCs w:val="23"/>
        </w:rPr>
        <w:t xml:space="preserve">Окончательная стоимость работ по настоящему договору указывается в акте сдачи-приемки выполненных работ (если работы не сдаются частями). Заказчик обязуется оплатить в полном объеме выполненные работы в течение 5 (пяти) банковских дней со дня подписания сторонами указанного акта сдачи-приемки выполненных работ. </w:t>
      </w:r>
    </w:p>
    <w:p w:rsidR="003C7748" w:rsidRPr="00696CCB" w:rsidRDefault="003C7748" w:rsidP="003C7748">
      <w:pPr>
        <w:pStyle w:val="a3"/>
        <w:tabs>
          <w:tab w:val="num" w:pos="567"/>
          <w:tab w:val="left" w:pos="720"/>
        </w:tabs>
        <w:ind w:firstLine="709"/>
        <w:jc w:val="both"/>
        <w:rPr>
          <w:rFonts w:ascii="Times New Roman" w:hAnsi="Times New Roman"/>
          <w:i/>
          <w:iCs/>
          <w:sz w:val="23"/>
          <w:szCs w:val="23"/>
        </w:rPr>
      </w:pPr>
      <w:r w:rsidRPr="00696CCB">
        <w:rPr>
          <w:rFonts w:ascii="Times New Roman" w:hAnsi="Times New Roman"/>
          <w:sz w:val="23"/>
          <w:szCs w:val="23"/>
        </w:rPr>
        <w:t>4.4.</w:t>
      </w:r>
      <w:r w:rsidR="00D33DFF">
        <w:rPr>
          <w:rFonts w:ascii="Times New Roman" w:hAnsi="Times New Roman"/>
          <w:sz w:val="23"/>
          <w:szCs w:val="23"/>
          <w:lang w:val="ru-RU"/>
        </w:rPr>
        <w:t> </w:t>
      </w:r>
      <w:r w:rsidRPr="00696CCB">
        <w:rPr>
          <w:rFonts w:ascii="Times New Roman" w:hAnsi="Times New Roman"/>
          <w:sz w:val="23"/>
          <w:szCs w:val="23"/>
        </w:rPr>
        <w:t xml:space="preserve">Стоимость частично выполненных работ указывается в промежуточном акте сдачи-приемки выполненных работ на соответствующую часть работ и прилагаемом к нему исполнительном расчете. Заказчик обязуется оплатить выполненные работы согласно этому акту в течение 5 (пяти) банковских дней со дня подписания сторонами промежуточного акта сдачи-приемки выполненных работ. </w:t>
      </w:r>
    </w:p>
    <w:p w:rsidR="003C7748" w:rsidRPr="00696CCB" w:rsidRDefault="003C7748" w:rsidP="003C7748">
      <w:pPr>
        <w:pStyle w:val="a3"/>
        <w:tabs>
          <w:tab w:val="num" w:pos="567"/>
          <w:tab w:val="left" w:pos="720"/>
        </w:tabs>
        <w:ind w:firstLine="709"/>
        <w:jc w:val="both"/>
        <w:rPr>
          <w:rFonts w:ascii="Times New Roman" w:hAnsi="Times New Roman"/>
          <w:i/>
          <w:iCs/>
          <w:sz w:val="23"/>
          <w:szCs w:val="23"/>
        </w:rPr>
      </w:pPr>
      <w:r w:rsidRPr="00696CCB">
        <w:rPr>
          <w:rFonts w:ascii="Times New Roman" w:hAnsi="Times New Roman"/>
          <w:sz w:val="23"/>
          <w:szCs w:val="23"/>
        </w:rPr>
        <w:t>В данном случае окончательная стоимость выполненных работ указывается в последнем промежуточном (итоговом) акте сдачи-приемки выполненных работ.</w:t>
      </w:r>
    </w:p>
    <w:p w:rsidR="003C7748" w:rsidRPr="00696CCB" w:rsidRDefault="003C7748" w:rsidP="003C7748">
      <w:pPr>
        <w:pStyle w:val="a3"/>
        <w:tabs>
          <w:tab w:val="num" w:pos="567"/>
          <w:tab w:val="left" w:pos="720"/>
        </w:tabs>
        <w:ind w:firstLine="709"/>
        <w:jc w:val="both"/>
        <w:rPr>
          <w:rFonts w:ascii="Times New Roman" w:hAnsi="Times New Roman"/>
          <w:i/>
          <w:iCs/>
          <w:sz w:val="23"/>
          <w:szCs w:val="23"/>
        </w:rPr>
      </w:pPr>
      <w:r w:rsidRPr="00696CCB">
        <w:rPr>
          <w:rFonts w:ascii="Times New Roman" w:hAnsi="Times New Roman"/>
          <w:sz w:val="23"/>
          <w:szCs w:val="23"/>
        </w:rPr>
        <w:t>4.5.</w:t>
      </w:r>
      <w:r w:rsidR="00D33DFF">
        <w:rPr>
          <w:rFonts w:ascii="Times New Roman" w:hAnsi="Times New Roman"/>
          <w:sz w:val="23"/>
          <w:szCs w:val="23"/>
          <w:lang w:val="ru-RU"/>
        </w:rPr>
        <w:t> </w:t>
      </w:r>
      <w:r w:rsidRPr="00696CCB">
        <w:rPr>
          <w:rFonts w:ascii="Times New Roman" w:hAnsi="Times New Roman"/>
          <w:sz w:val="23"/>
          <w:szCs w:val="23"/>
        </w:rPr>
        <w:t>Оплата производится Заказчиком безналичным путем в белорусских рублях на расчетный счет Исполнителя</w:t>
      </w:r>
      <w:r w:rsidRPr="00696CCB">
        <w:rPr>
          <w:rFonts w:ascii="Times New Roman" w:hAnsi="Times New Roman"/>
          <w:sz w:val="23"/>
          <w:szCs w:val="23"/>
          <w:lang w:val="ru-RU"/>
        </w:rPr>
        <w:t>, указанный в настоящем договоре</w:t>
      </w:r>
      <w:r w:rsidRPr="00696CCB">
        <w:rPr>
          <w:rFonts w:ascii="Times New Roman" w:hAnsi="Times New Roman"/>
          <w:sz w:val="23"/>
          <w:szCs w:val="23"/>
        </w:rPr>
        <w:t>.</w:t>
      </w:r>
    </w:p>
    <w:p w:rsidR="003C7748" w:rsidRPr="00696CCB" w:rsidRDefault="003C7748" w:rsidP="003C7748">
      <w:pPr>
        <w:pStyle w:val="a3"/>
        <w:tabs>
          <w:tab w:val="num" w:pos="567"/>
          <w:tab w:val="left" w:pos="720"/>
        </w:tabs>
        <w:ind w:firstLine="709"/>
        <w:jc w:val="both"/>
        <w:rPr>
          <w:rFonts w:ascii="Times New Roman" w:hAnsi="Times New Roman"/>
          <w:i/>
          <w:iCs/>
          <w:sz w:val="23"/>
          <w:szCs w:val="23"/>
        </w:rPr>
      </w:pPr>
      <w:r w:rsidRPr="00696CCB">
        <w:rPr>
          <w:rFonts w:ascii="Times New Roman" w:hAnsi="Times New Roman"/>
          <w:sz w:val="23"/>
          <w:szCs w:val="23"/>
        </w:rPr>
        <w:t>4.6.</w:t>
      </w:r>
      <w:r w:rsidR="00D33DFF">
        <w:rPr>
          <w:rFonts w:ascii="Times New Roman" w:hAnsi="Times New Roman"/>
          <w:sz w:val="23"/>
          <w:szCs w:val="23"/>
          <w:lang w:val="ru-RU"/>
        </w:rPr>
        <w:t> </w:t>
      </w:r>
      <w:r w:rsidRPr="00696CCB">
        <w:rPr>
          <w:rFonts w:ascii="Times New Roman" w:hAnsi="Times New Roman"/>
          <w:sz w:val="23"/>
          <w:szCs w:val="23"/>
        </w:rPr>
        <w:t>Источник финансирования – __________________________.</w:t>
      </w:r>
    </w:p>
    <w:p w:rsidR="003C7748" w:rsidRPr="00696CCB" w:rsidRDefault="003C7748" w:rsidP="003C7748">
      <w:pPr>
        <w:pStyle w:val="a3"/>
        <w:tabs>
          <w:tab w:val="num" w:pos="567"/>
          <w:tab w:val="left" w:pos="720"/>
        </w:tabs>
        <w:ind w:firstLine="709"/>
        <w:jc w:val="both"/>
        <w:rPr>
          <w:rFonts w:ascii="Times New Roman" w:hAnsi="Times New Roman"/>
          <w:i/>
          <w:sz w:val="23"/>
          <w:szCs w:val="23"/>
        </w:rPr>
      </w:pPr>
    </w:p>
    <w:p w:rsidR="003C7748" w:rsidRPr="00696CCB" w:rsidRDefault="003C7748" w:rsidP="003C7748">
      <w:pPr>
        <w:ind w:firstLine="709"/>
        <w:jc w:val="center"/>
        <w:outlineLvl w:val="0"/>
        <w:rPr>
          <w:b/>
          <w:caps/>
          <w:sz w:val="23"/>
          <w:szCs w:val="23"/>
        </w:rPr>
      </w:pPr>
      <w:r w:rsidRPr="00696CCB">
        <w:rPr>
          <w:b/>
          <w:caps/>
          <w:sz w:val="23"/>
          <w:szCs w:val="23"/>
        </w:rPr>
        <w:t>5. Ответственность сторон</w:t>
      </w:r>
    </w:p>
    <w:p w:rsidR="003C7748" w:rsidRPr="00696CCB" w:rsidRDefault="003C7748" w:rsidP="003C7748">
      <w:pPr>
        <w:ind w:firstLine="709"/>
        <w:jc w:val="both"/>
        <w:rPr>
          <w:sz w:val="23"/>
          <w:szCs w:val="23"/>
        </w:rPr>
      </w:pPr>
      <w:r w:rsidRPr="00696CCB">
        <w:rPr>
          <w:sz w:val="23"/>
          <w:szCs w:val="23"/>
        </w:rPr>
        <w:t>5.1.</w:t>
      </w:r>
      <w:r w:rsidR="00D33DFF">
        <w:rPr>
          <w:sz w:val="23"/>
          <w:szCs w:val="23"/>
        </w:rPr>
        <w:t> </w:t>
      </w:r>
      <w:r w:rsidRPr="00696CCB">
        <w:rPr>
          <w:sz w:val="23"/>
          <w:szCs w:val="23"/>
        </w:rPr>
        <w:t>За невыполнение или ненадлежащее выполнение сторонами обязательств по настоящему договору Исполнитель и Заказчик несут ответственность в соответствии с действующим законодательством.</w:t>
      </w:r>
    </w:p>
    <w:p w:rsidR="003C7748" w:rsidRPr="00696CCB" w:rsidRDefault="003C7748" w:rsidP="003C7748">
      <w:pPr>
        <w:ind w:firstLine="709"/>
        <w:jc w:val="both"/>
        <w:rPr>
          <w:sz w:val="23"/>
          <w:szCs w:val="23"/>
        </w:rPr>
      </w:pPr>
      <w:r w:rsidRPr="00696CCB">
        <w:rPr>
          <w:sz w:val="23"/>
          <w:szCs w:val="23"/>
        </w:rPr>
        <w:t xml:space="preserve">Стороны освобождаются от ответственности за неисполнение (частичное либо полное), либо ненадлежащее исполнение обязательств, принятых на себя по настоящему договору, если неисполнение (ненадлежащее исполнение) явилось следствием обстоятельств непреодолимой </w:t>
      </w:r>
      <w:r w:rsidRPr="00696CCB">
        <w:rPr>
          <w:sz w:val="23"/>
          <w:szCs w:val="23"/>
        </w:rPr>
        <w:lastRenderedPageBreak/>
        <w:t>силы, возникших после заключения настоящего договора в результате событий чрезвычайного характера, которые ни одна из сторон не могла ни предвидеть, ни предотвратить разумными мерами. Сторона, ссылающаяся на такие обстоятельства, обязана в 3 (трехдневный) срок в письменной форме информировать другую сторону об их наступлении. Факты, изложенные в уведомлении, должны быть подтверждены уполномоченным органом (организацией).</w:t>
      </w:r>
    </w:p>
    <w:p w:rsidR="003C7748" w:rsidRPr="00696CCB" w:rsidRDefault="003C7748" w:rsidP="003C7748">
      <w:pPr>
        <w:ind w:right="72" w:firstLine="708"/>
        <w:jc w:val="both"/>
        <w:rPr>
          <w:sz w:val="23"/>
          <w:szCs w:val="23"/>
        </w:rPr>
      </w:pPr>
      <w:r w:rsidRPr="00696CCB">
        <w:rPr>
          <w:sz w:val="23"/>
          <w:szCs w:val="23"/>
        </w:rPr>
        <w:t xml:space="preserve">Срок выполнения соответствующих обязательств автоматически отодвигается соразмерно сроку действия обстоятельств непреодолимой силы и их последствий. </w:t>
      </w:r>
    </w:p>
    <w:p w:rsidR="003C7748" w:rsidRPr="00696CCB" w:rsidRDefault="003C7748" w:rsidP="003C7748">
      <w:pPr>
        <w:ind w:right="72" w:firstLine="708"/>
        <w:jc w:val="both"/>
        <w:rPr>
          <w:sz w:val="23"/>
          <w:szCs w:val="23"/>
        </w:rPr>
      </w:pPr>
      <w:r w:rsidRPr="00696CCB">
        <w:rPr>
          <w:sz w:val="23"/>
          <w:szCs w:val="23"/>
        </w:rPr>
        <w:t>Если обязательства непреодолимой силы продолжают действовать более 6 (шести) месяцев и нет возможности сделать обязательное заявление о дате их прекращения в течение 6 (шести) месяцев, то каждая сторона имеет право расторгнуть настоящий договор (в одностороннем порядке отказаться от его исполнения).</w:t>
      </w:r>
    </w:p>
    <w:p w:rsidR="003C7748" w:rsidRPr="00696CCB" w:rsidRDefault="003C7748" w:rsidP="003C7748">
      <w:pPr>
        <w:ind w:firstLine="709"/>
        <w:jc w:val="both"/>
        <w:rPr>
          <w:sz w:val="23"/>
          <w:szCs w:val="23"/>
        </w:rPr>
      </w:pPr>
      <w:r w:rsidRPr="00696CCB">
        <w:rPr>
          <w:sz w:val="23"/>
          <w:szCs w:val="23"/>
        </w:rPr>
        <w:t>5.2.</w:t>
      </w:r>
      <w:r w:rsidR="00D33DFF">
        <w:rPr>
          <w:sz w:val="23"/>
          <w:szCs w:val="23"/>
        </w:rPr>
        <w:t> </w:t>
      </w:r>
      <w:r w:rsidRPr="00696CCB">
        <w:rPr>
          <w:sz w:val="23"/>
          <w:szCs w:val="23"/>
        </w:rPr>
        <w:t>В случае нарушения сроков выполнения работ по вине Исполнителя, последний обязан уплатить Заказчику пеню в размере 0,1 % от стоимости не выполненных в срок работ по настоящему договору за каждый день просрочки.</w:t>
      </w:r>
    </w:p>
    <w:p w:rsidR="003C7748" w:rsidRDefault="003C7748" w:rsidP="003C7748">
      <w:pPr>
        <w:ind w:firstLine="709"/>
        <w:jc w:val="both"/>
        <w:rPr>
          <w:sz w:val="23"/>
          <w:szCs w:val="23"/>
        </w:rPr>
      </w:pPr>
      <w:r w:rsidRPr="00696CCB">
        <w:rPr>
          <w:sz w:val="23"/>
          <w:szCs w:val="23"/>
        </w:rPr>
        <w:t>5.3.</w:t>
      </w:r>
      <w:r w:rsidR="00D33DFF">
        <w:rPr>
          <w:sz w:val="23"/>
          <w:szCs w:val="23"/>
        </w:rPr>
        <w:t> </w:t>
      </w:r>
      <w:r w:rsidRPr="00696CCB">
        <w:rPr>
          <w:sz w:val="23"/>
          <w:szCs w:val="23"/>
        </w:rPr>
        <w:t>В случае нарушения сроков оплаты, установленных настоящим договором, Заказчик уплачивает Исполнителю пеню в размере 0,1 % от суммы просроченного платежа за каждый день просрочки.</w:t>
      </w:r>
    </w:p>
    <w:p w:rsidR="003C7748" w:rsidRPr="00696CCB" w:rsidRDefault="003C7748" w:rsidP="003C7748">
      <w:pPr>
        <w:ind w:firstLine="709"/>
        <w:jc w:val="both"/>
        <w:rPr>
          <w:sz w:val="23"/>
          <w:szCs w:val="23"/>
        </w:rPr>
      </w:pPr>
    </w:p>
    <w:p w:rsidR="003C7748" w:rsidRPr="00696CCB" w:rsidRDefault="003C7748" w:rsidP="003C7748">
      <w:pPr>
        <w:ind w:firstLine="709"/>
        <w:jc w:val="center"/>
        <w:rPr>
          <w:b/>
          <w:sz w:val="23"/>
          <w:szCs w:val="23"/>
        </w:rPr>
      </w:pPr>
      <w:r w:rsidRPr="00696CCB">
        <w:rPr>
          <w:b/>
          <w:sz w:val="23"/>
          <w:szCs w:val="23"/>
        </w:rPr>
        <w:t>6. ЗАКЛЮЧИТЕЛЬНЫЕ ПОЛОЖЕНИЯ</w:t>
      </w:r>
    </w:p>
    <w:p w:rsidR="003C7748" w:rsidRPr="00696CCB" w:rsidRDefault="003C7748" w:rsidP="003C7748">
      <w:pPr>
        <w:ind w:firstLine="709"/>
        <w:jc w:val="both"/>
        <w:rPr>
          <w:sz w:val="23"/>
          <w:szCs w:val="23"/>
        </w:rPr>
      </w:pPr>
      <w:r w:rsidRPr="00696CCB">
        <w:rPr>
          <w:sz w:val="23"/>
          <w:szCs w:val="23"/>
        </w:rPr>
        <w:t>6.1. Настоящий договор составлен в двух экземплярах, имеющих одинаковую юридическую силу, по одному для каждой из сторон.</w:t>
      </w:r>
    </w:p>
    <w:p w:rsidR="003C7748" w:rsidRPr="00696CCB" w:rsidRDefault="003C7748" w:rsidP="003C7748">
      <w:pPr>
        <w:ind w:firstLine="709"/>
        <w:jc w:val="both"/>
        <w:rPr>
          <w:sz w:val="23"/>
          <w:szCs w:val="23"/>
        </w:rPr>
      </w:pPr>
      <w:r w:rsidRPr="00696CCB">
        <w:rPr>
          <w:sz w:val="23"/>
          <w:szCs w:val="23"/>
        </w:rPr>
        <w:t>6.2. Настоящий договор вступает в силу со дня его подписания обеими сторонами и действует до исполнения сторонами своих обязательств по настоящему договору. Сроки выполнения работ по настоящему договору корректируются с учетом положений соответствующих пунктов настоящего договора.</w:t>
      </w:r>
    </w:p>
    <w:p w:rsidR="003C7748" w:rsidRPr="00696CCB" w:rsidRDefault="003C7748" w:rsidP="003C7748">
      <w:pPr>
        <w:ind w:firstLine="709"/>
        <w:jc w:val="both"/>
        <w:rPr>
          <w:sz w:val="23"/>
          <w:szCs w:val="23"/>
        </w:rPr>
      </w:pPr>
      <w:r w:rsidRPr="00696CCB">
        <w:rPr>
          <w:sz w:val="23"/>
          <w:szCs w:val="23"/>
        </w:rPr>
        <w:t>6.3.</w:t>
      </w:r>
      <w:r w:rsidR="00D33DFF">
        <w:rPr>
          <w:sz w:val="23"/>
          <w:szCs w:val="23"/>
        </w:rPr>
        <w:t> </w:t>
      </w:r>
      <w:r w:rsidRPr="00696CCB">
        <w:rPr>
          <w:sz w:val="23"/>
          <w:szCs w:val="23"/>
        </w:rPr>
        <w:t>На сумму внесённого аванса не производится начисление процентов за пользование денежными средствами.</w:t>
      </w:r>
    </w:p>
    <w:p w:rsidR="003C7748" w:rsidRPr="00696CCB" w:rsidRDefault="003C7748" w:rsidP="003C7748">
      <w:pPr>
        <w:ind w:firstLine="709"/>
        <w:jc w:val="both"/>
        <w:rPr>
          <w:sz w:val="23"/>
          <w:szCs w:val="23"/>
        </w:rPr>
      </w:pPr>
      <w:r w:rsidRPr="00696CCB">
        <w:rPr>
          <w:sz w:val="23"/>
          <w:szCs w:val="23"/>
        </w:rPr>
        <w:t>6.4.</w:t>
      </w:r>
      <w:r w:rsidR="00D33DFF">
        <w:rPr>
          <w:sz w:val="23"/>
          <w:szCs w:val="23"/>
        </w:rPr>
        <w:t> </w:t>
      </w:r>
      <w:r w:rsidRPr="00696CCB">
        <w:rPr>
          <w:sz w:val="23"/>
          <w:szCs w:val="23"/>
        </w:rPr>
        <w:t>Условия настоящего договора могут быть изменены только по взаимному согласию сторон путем подписания дополнительного соглашения, за исключением п.1.4 настоящего договора</w:t>
      </w:r>
    </w:p>
    <w:p w:rsidR="003C7748" w:rsidRPr="00696CCB" w:rsidRDefault="003C7748" w:rsidP="003C7748">
      <w:pPr>
        <w:widowControl w:val="0"/>
        <w:tabs>
          <w:tab w:val="left" w:pos="8460"/>
        </w:tabs>
        <w:ind w:firstLine="709"/>
        <w:jc w:val="both"/>
        <w:rPr>
          <w:sz w:val="23"/>
          <w:szCs w:val="23"/>
        </w:rPr>
      </w:pPr>
      <w:r w:rsidRPr="00696CCB">
        <w:rPr>
          <w:sz w:val="23"/>
          <w:szCs w:val="23"/>
        </w:rPr>
        <w:t>6.5. Споры по настоящему договору разрешаются сторонами с обязательным соблюдением досудебного претензионного порядка.</w:t>
      </w:r>
    </w:p>
    <w:p w:rsidR="003C7748" w:rsidRPr="00696CCB" w:rsidRDefault="003C7748" w:rsidP="003C7748">
      <w:pPr>
        <w:widowControl w:val="0"/>
        <w:tabs>
          <w:tab w:val="left" w:pos="8460"/>
        </w:tabs>
        <w:ind w:firstLine="709"/>
        <w:jc w:val="both"/>
        <w:rPr>
          <w:sz w:val="23"/>
          <w:szCs w:val="23"/>
        </w:rPr>
      </w:pPr>
      <w:r w:rsidRPr="00696CCB">
        <w:rPr>
          <w:sz w:val="23"/>
          <w:szCs w:val="23"/>
        </w:rPr>
        <w:t>Претензия (письменное предложение о добровольном урегулировании спора), полученная стороной в порядке досудебного урегулирования спора, подлежит рассмотрению в течение 15 (пятнадцати) календарных дней после даты ее получения.</w:t>
      </w:r>
    </w:p>
    <w:p w:rsidR="003C7748" w:rsidRPr="00696CCB" w:rsidRDefault="003C7748" w:rsidP="003C7748">
      <w:pPr>
        <w:widowControl w:val="0"/>
        <w:tabs>
          <w:tab w:val="left" w:pos="8460"/>
        </w:tabs>
        <w:ind w:firstLine="709"/>
        <w:jc w:val="both"/>
        <w:rPr>
          <w:sz w:val="23"/>
          <w:szCs w:val="23"/>
        </w:rPr>
      </w:pPr>
      <w:r w:rsidRPr="00696CCB">
        <w:rPr>
          <w:sz w:val="23"/>
          <w:szCs w:val="23"/>
        </w:rPr>
        <w:t>6.6.</w:t>
      </w:r>
      <w:r w:rsidR="00D33DFF">
        <w:rPr>
          <w:sz w:val="23"/>
          <w:szCs w:val="23"/>
        </w:rPr>
        <w:t> </w:t>
      </w:r>
      <w:r w:rsidRPr="00696CCB">
        <w:rPr>
          <w:sz w:val="23"/>
          <w:szCs w:val="23"/>
        </w:rPr>
        <w:t>Споры, не урегулированные в досудебном порядке, разрешаются в судебном порядке в экономическом суде г. Минска.</w:t>
      </w:r>
    </w:p>
    <w:p w:rsidR="003C7748" w:rsidRPr="00696CCB" w:rsidRDefault="003C7748" w:rsidP="003C7748">
      <w:pPr>
        <w:widowControl w:val="0"/>
        <w:tabs>
          <w:tab w:val="left" w:pos="8460"/>
        </w:tabs>
        <w:ind w:firstLine="709"/>
        <w:jc w:val="both"/>
        <w:rPr>
          <w:sz w:val="23"/>
          <w:szCs w:val="23"/>
        </w:rPr>
      </w:pPr>
      <w:r w:rsidRPr="00696CCB">
        <w:rPr>
          <w:sz w:val="23"/>
          <w:szCs w:val="23"/>
        </w:rPr>
        <w:t>6.7.</w:t>
      </w:r>
      <w:r w:rsidR="00D33DFF">
        <w:rPr>
          <w:sz w:val="23"/>
          <w:szCs w:val="23"/>
        </w:rPr>
        <w:t> </w:t>
      </w:r>
      <w:r w:rsidRPr="00696CCB">
        <w:rPr>
          <w:sz w:val="23"/>
          <w:szCs w:val="23"/>
        </w:rPr>
        <w:t>Стороны в рамках исполнения настоящего договора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или стать причиной такого нарушения другой стороной,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коммерческим организациям, органам власти и самоуправления, государственным служащим, частным компаниям и их представителям.</w:t>
      </w:r>
    </w:p>
    <w:p w:rsidR="003C7748" w:rsidRPr="00696CCB" w:rsidRDefault="003C7748" w:rsidP="003C7748">
      <w:pPr>
        <w:widowControl w:val="0"/>
        <w:tabs>
          <w:tab w:val="left" w:pos="8460"/>
        </w:tabs>
        <w:ind w:firstLine="709"/>
        <w:jc w:val="both"/>
        <w:rPr>
          <w:sz w:val="23"/>
          <w:szCs w:val="23"/>
        </w:rPr>
      </w:pPr>
      <w:r w:rsidRPr="00696CCB">
        <w:rPr>
          <w:sz w:val="23"/>
          <w:szCs w:val="23"/>
        </w:rPr>
        <w:t>В случае нарушения одной из сторон изложенных выше антикоррупционных обязательств, другая сторона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настоящего договора, направив об этом письменное уведомление.</w:t>
      </w:r>
    </w:p>
    <w:p w:rsidR="003C7748" w:rsidRPr="00696CCB" w:rsidRDefault="003C7748" w:rsidP="003C7748">
      <w:pPr>
        <w:ind w:firstLine="709"/>
        <w:jc w:val="both"/>
        <w:rPr>
          <w:sz w:val="23"/>
          <w:szCs w:val="23"/>
        </w:rPr>
      </w:pPr>
      <w:r w:rsidRPr="00696CCB">
        <w:rPr>
          <w:sz w:val="23"/>
          <w:szCs w:val="23"/>
        </w:rPr>
        <w:t>6.8. Приложения к настоящему договору, которые являются неотъемлемой частью настоящего договора:</w:t>
      </w:r>
    </w:p>
    <w:p w:rsidR="003C7748" w:rsidRPr="00696CCB" w:rsidRDefault="003C7748" w:rsidP="003C7748">
      <w:pPr>
        <w:ind w:firstLine="709"/>
        <w:jc w:val="both"/>
        <w:rPr>
          <w:sz w:val="23"/>
          <w:szCs w:val="23"/>
        </w:rPr>
      </w:pPr>
      <w:r w:rsidRPr="00696CCB">
        <w:rPr>
          <w:sz w:val="23"/>
          <w:szCs w:val="23"/>
        </w:rPr>
        <w:t>Приложение 1: Предварительный перечень объекта(</w:t>
      </w:r>
      <w:proofErr w:type="spellStart"/>
      <w:r w:rsidRPr="00696CCB">
        <w:rPr>
          <w:sz w:val="23"/>
          <w:szCs w:val="23"/>
        </w:rPr>
        <w:t>ов</w:t>
      </w:r>
      <w:proofErr w:type="spellEnd"/>
      <w:r w:rsidRPr="00696CCB">
        <w:rPr>
          <w:sz w:val="23"/>
          <w:szCs w:val="23"/>
        </w:rPr>
        <w:t>), их составных элементов и план-график выполнения работ по</w:t>
      </w:r>
      <w:r w:rsidRPr="00696CCB">
        <w:rPr>
          <w:i/>
          <w:color w:val="999999"/>
          <w:sz w:val="23"/>
          <w:szCs w:val="23"/>
          <w:u w:val="single" w:color="000000"/>
        </w:rPr>
        <w:t xml:space="preserve"> технической инвентаризации /</w:t>
      </w:r>
      <w:r w:rsidRPr="00696CCB">
        <w:rPr>
          <w:sz w:val="23"/>
          <w:szCs w:val="23"/>
        </w:rPr>
        <w:t xml:space="preserve"> </w:t>
      </w:r>
      <w:r w:rsidRPr="00696CCB">
        <w:rPr>
          <w:i/>
          <w:color w:val="999999"/>
          <w:sz w:val="23"/>
          <w:szCs w:val="23"/>
          <w:u w:val="single" w:color="000000"/>
        </w:rPr>
        <w:t>проверке характеристик недвижимого имущества</w:t>
      </w:r>
      <w:r w:rsidRPr="00696CCB">
        <w:rPr>
          <w:sz w:val="23"/>
          <w:szCs w:val="23"/>
        </w:rPr>
        <w:t>;</w:t>
      </w:r>
    </w:p>
    <w:p w:rsidR="003C7748" w:rsidRPr="00696CCB" w:rsidRDefault="003C7748" w:rsidP="003C7748">
      <w:pPr>
        <w:ind w:firstLine="709"/>
        <w:jc w:val="both"/>
        <w:rPr>
          <w:sz w:val="23"/>
          <w:szCs w:val="23"/>
        </w:rPr>
      </w:pPr>
      <w:r w:rsidRPr="00696CCB">
        <w:rPr>
          <w:sz w:val="23"/>
          <w:szCs w:val="23"/>
        </w:rPr>
        <w:lastRenderedPageBreak/>
        <w:t>Приложение 2: Перечень документов, представляемых Заказчиком для выполнения работ (при их наличии);</w:t>
      </w:r>
    </w:p>
    <w:p w:rsidR="003C7748" w:rsidRPr="00696CCB" w:rsidRDefault="003C7748" w:rsidP="003C7748">
      <w:pPr>
        <w:tabs>
          <w:tab w:val="left" w:pos="2268"/>
        </w:tabs>
        <w:ind w:firstLine="709"/>
        <w:jc w:val="both"/>
        <w:rPr>
          <w:sz w:val="23"/>
          <w:szCs w:val="23"/>
        </w:rPr>
      </w:pPr>
      <w:r w:rsidRPr="00696CCB">
        <w:rPr>
          <w:sz w:val="23"/>
          <w:szCs w:val="23"/>
        </w:rPr>
        <w:t>Приложение 3: Предварительный расчет стоимости работ по договору.</w:t>
      </w:r>
    </w:p>
    <w:p w:rsidR="003C7748" w:rsidRPr="00696CCB" w:rsidRDefault="003C7748" w:rsidP="003C7748">
      <w:pPr>
        <w:ind w:firstLine="709"/>
        <w:jc w:val="both"/>
        <w:rPr>
          <w:b/>
          <w:sz w:val="23"/>
          <w:szCs w:val="23"/>
        </w:rPr>
      </w:pPr>
    </w:p>
    <w:p w:rsidR="003C7748" w:rsidRPr="00696CCB" w:rsidRDefault="003C7748" w:rsidP="003C7748">
      <w:pPr>
        <w:jc w:val="center"/>
        <w:rPr>
          <w:b/>
          <w:sz w:val="23"/>
          <w:szCs w:val="23"/>
        </w:rPr>
      </w:pPr>
      <w:r w:rsidRPr="00696CCB">
        <w:rPr>
          <w:b/>
          <w:sz w:val="23"/>
          <w:szCs w:val="23"/>
        </w:rPr>
        <w:t>7. РЕКВИЗИТЫ СТОРОН</w:t>
      </w:r>
    </w:p>
    <w:p w:rsidR="003C7748" w:rsidRPr="00696CCB" w:rsidRDefault="003C7748" w:rsidP="003C7748">
      <w:pPr>
        <w:ind w:firstLine="709"/>
        <w:rPr>
          <w:sz w:val="23"/>
          <w:szCs w:val="23"/>
        </w:rPr>
      </w:pPr>
      <w:r w:rsidRPr="00696CCB">
        <w:rPr>
          <w:sz w:val="23"/>
          <w:szCs w:val="23"/>
        </w:rPr>
        <w:t>7.1. Адреса и банковские реквизиты Заказчика:</w:t>
      </w:r>
    </w:p>
    <w:p w:rsidR="003C7748" w:rsidRPr="00696CCB" w:rsidRDefault="003C7748" w:rsidP="003C7748">
      <w:pPr>
        <w:ind w:firstLine="709"/>
        <w:jc w:val="both"/>
        <w:rPr>
          <w:sz w:val="23"/>
          <w:szCs w:val="23"/>
        </w:rPr>
      </w:pPr>
    </w:p>
    <w:p w:rsidR="003C7748" w:rsidRPr="00696CCB" w:rsidRDefault="003C7748" w:rsidP="003C7748">
      <w:pPr>
        <w:ind w:firstLine="709"/>
        <w:jc w:val="both"/>
        <w:rPr>
          <w:sz w:val="23"/>
          <w:szCs w:val="23"/>
        </w:rPr>
      </w:pPr>
    </w:p>
    <w:p w:rsidR="003C7748" w:rsidRPr="00696CCB" w:rsidRDefault="003C7748" w:rsidP="003C7748">
      <w:pPr>
        <w:ind w:firstLine="709"/>
        <w:jc w:val="both"/>
        <w:rPr>
          <w:sz w:val="23"/>
          <w:szCs w:val="23"/>
        </w:rPr>
      </w:pPr>
      <w:r w:rsidRPr="00696CCB">
        <w:rPr>
          <w:sz w:val="23"/>
          <w:szCs w:val="23"/>
        </w:rPr>
        <w:t>7.2. Адреса и банковские реквизиты Исполнителя:</w:t>
      </w:r>
    </w:p>
    <w:p w:rsidR="003C7748" w:rsidRPr="00696CCB" w:rsidRDefault="003C7748" w:rsidP="003C7748">
      <w:pPr>
        <w:suppressAutoHyphens/>
        <w:ind w:firstLine="720"/>
        <w:jc w:val="both"/>
        <w:rPr>
          <w:sz w:val="23"/>
          <w:szCs w:val="23"/>
        </w:rPr>
      </w:pPr>
      <w:r w:rsidRPr="00696CCB">
        <w:rPr>
          <w:sz w:val="23"/>
          <w:szCs w:val="23"/>
        </w:rPr>
        <w:t xml:space="preserve">220005, г. Минск, пер. Краснозвездный, 12-320, </w:t>
      </w:r>
    </w:p>
    <w:p w:rsidR="003C7748" w:rsidRPr="00696CCB" w:rsidRDefault="003C7748" w:rsidP="003C7748">
      <w:pPr>
        <w:suppressAutoHyphens/>
        <w:ind w:firstLine="720"/>
        <w:jc w:val="both"/>
        <w:rPr>
          <w:sz w:val="23"/>
          <w:szCs w:val="23"/>
        </w:rPr>
      </w:pPr>
      <w:r w:rsidRPr="00696CCB">
        <w:rPr>
          <w:sz w:val="23"/>
          <w:szCs w:val="23"/>
        </w:rPr>
        <w:t>р/с BY07BPSB30120117400149330000</w:t>
      </w:r>
    </w:p>
    <w:p w:rsidR="003C7748" w:rsidRPr="00696CCB" w:rsidRDefault="003C7748" w:rsidP="003C7748">
      <w:pPr>
        <w:suppressAutoHyphens/>
        <w:ind w:firstLine="720"/>
        <w:jc w:val="both"/>
        <w:rPr>
          <w:sz w:val="23"/>
          <w:szCs w:val="23"/>
        </w:rPr>
      </w:pPr>
      <w:proofErr w:type="gramStart"/>
      <w:r w:rsidRPr="00696CCB">
        <w:rPr>
          <w:sz w:val="23"/>
          <w:szCs w:val="23"/>
        </w:rPr>
        <w:t>ОАО ”БПС</w:t>
      </w:r>
      <w:proofErr w:type="gramEnd"/>
      <w:r w:rsidRPr="00696CCB">
        <w:rPr>
          <w:sz w:val="23"/>
          <w:szCs w:val="23"/>
        </w:rPr>
        <w:t>-Сбербанк“, БИК BPSBBY2X.</w:t>
      </w:r>
    </w:p>
    <w:p w:rsidR="003C7748" w:rsidRPr="00696CCB" w:rsidRDefault="003C7748" w:rsidP="003C7748">
      <w:pPr>
        <w:ind w:firstLine="720"/>
        <w:rPr>
          <w:b/>
          <w:sz w:val="23"/>
          <w:szCs w:val="23"/>
        </w:rPr>
      </w:pPr>
      <w:r w:rsidRPr="00696CCB">
        <w:rPr>
          <w:sz w:val="23"/>
          <w:szCs w:val="23"/>
        </w:rPr>
        <w:t>УНП 101480212, ОКПО 37510078</w:t>
      </w:r>
    </w:p>
    <w:p w:rsidR="003C7748" w:rsidRDefault="003C7748" w:rsidP="003C7748"/>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C7748" w:rsidTr="005E54D6">
        <w:tc>
          <w:tcPr>
            <w:tcW w:w="4672" w:type="dxa"/>
          </w:tcPr>
          <w:p w:rsidR="003C7748" w:rsidRPr="00696CCB" w:rsidRDefault="003C7748" w:rsidP="005E54D6">
            <w:pPr>
              <w:jc w:val="both"/>
              <w:rPr>
                <w:sz w:val="23"/>
                <w:szCs w:val="23"/>
              </w:rPr>
            </w:pPr>
            <w:r w:rsidRPr="00696CCB">
              <w:rPr>
                <w:sz w:val="23"/>
                <w:szCs w:val="23"/>
              </w:rPr>
              <w:t>Заказчик:</w:t>
            </w:r>
          </w:p>
          <w:p w:rsidR="003C7748" w:rsidRPr="00696CCB" w:rsidRDefault="003C7748" w:rsidP="005E54D6">
            <w:pPr>
              <w:rPr>
                <w:sz w:val="23"/>
                <w:szCs w:val="23"/>
              </w:rPr>
            </w:pPr>
            <w:r w:rsidRPr="00696CCB">
              <w:rPr>
                <w:i/>
                <w:color w:val="999999"/>
                <w:sz w:val="23"/>
                <w:szCs w:val="23"/>
                <w:u w:val="single" w:color="000000"/>
              </w:rPr>
              <w:t>сокращенное наименование согласно учредительным документам</w:t>
            </w:r>
            <w:r w:rsidRPr="00696CCB">
              <w:rPr>
                <w:sz w:val="23"/>
                <w:szCs w:val="23"/>
              </w:rPr>
              <w:t xml:space="preserve"> _____________________________</w:t>
            </w:r>
          </w:p>
          <w:p w:rsidR="003C7748" w:rsidRDefault="003C7748" w:rsidP="005E54D6">
            <w:pPr>
              <w:jc w:val="both"/>
              <w:rPr>
                <w:sz w:val="26"/>
                <w:szCs w:val="26"/>
              </w:rPr>
            </w:pPr>
            <w:r>
              <w:rPr>
                <w:sz w:val="26"/>
                <w:szCs w:val="26"/>
              </w:rPr>
              <w:t>________________/_________________</w:t>
            </w:r>
          </w:p>
          <w:p w:rsidR="003C7748" w:rsidRDefault="003C7748" w:rsidP="005E54D6">
            <w:pPr>
              <w:tabs>
                <w:tab w:val="left" w:pos="701"/>
                <w:tab w:val="left" w:pos="851"/>
                <w:tab w:val="left" w:pos="3105"/>
              </w:tabs>
              <w:jc w:val="both"/>
              <w:rPr>
                <w:sz w:val="26"/>
                <w:szCs w:val="26"/>
              </w:rPr>
            </w:pPr>
            <w:r w:rsidRPr="003B2A52">
              <w:rPr>
                <w:sz w:val="16"/>
                <w:szCs w:val="16"/>
              </w:rPr>
              <w:tab/>
              <w:t>подпись</w:t>
            </w:r>
            <w:r w:rsidRPr="003B2A52">
              <w:rPr>
                <w:sz w:val="16"/>
                <w:szCs w:val="16"/>
              </w:rPr>
              <w:tab/>
              <w:t>ФИО</w:t>
            </w:r>
          </w:p>
        </w:tc>
        <w:tc>
          <w:tcPr>
            <w:tcW w:w="4673" w:type="dxa"/>
          </w:tcPr>
          <w:p w:rsidR="003C7748" w:rsidRPr="00696CCB" w:rsidRDefault="003C7748" w:rsidP="005E54D6">
            <w:pPr>
              <w:jc w:val="both"/>
              <w:rPr>
                <w:sz w:val="23"/>
                <w:szCs w:val="23"/>
              </w:rPr>
            </w:pPr>
            <w:r w:rsidRPr="00696CCB">
              <w:rPr>
                <w:sz w:val="23"/>
                <w:szCs w:val="23"/>
              </w:rPr>
              <w:t>Исполнитель:</w:t>
            </w:r>
          </w:p>
          <w:p w:rsidR="003C7748" w:rsidRPr="00BF3E61" w:rsidRDefault="003C7748" w:rsidP="005E54D6">
            <w:pPr>
              <w:rPr>
                <w:sz w:val="24"/>
                <w:szCs w:val="24"/>
              </w:rPr>
            </w:pPr>
            <w:r w:rsidRPr="00696CCB">
              <w:rPr>
                <w:sz w:val="23"/>
                <w:szCs w:val="23"/>
              </w:rPr>
              <w:t>ГУП «Национальное кадастровое агентство»</w:t>
            </w:r>
          </w:p>
          <w:p w:rsidR="003C7748" w:rsidRDefault="003C7748" w:rsidP="005E54D6">
            <w:pPr>
              <w:jc w:val="both"/>
              <w:rPr>
                <w:sz w:val="26"/>
                <w:szCs w:val="26"/>
              </w:rPr>
            </w:pPr>
          </w:p>
          <w:p w:rsidR="003C7748" w:rsidRDefault="003C7748" w:rsidP="005E54D6">
            <w:pPr>
              <w:jc w:val="both"/>
              <w:rPr>
                <w:sz w:val="26"/>
                <w:szCs w:val="26"/>
              </w:rPr>
            </w:pPr>
          </w:p>
          <w:p w:rsidR="003C7748" w:rsidRDefault="003C7748" w:rsidP="005E54D6">
            <w:pPr>
              <w:jc w:val="both"/>
              <w:rPr>
                <w:sz w:val="26"/>
                <w:szCs w:val="26"/>
              </w:rPr>
            </w:pPr>
            <w:r>
              <w:rPr>
                <w:sz w:val="26"/>
                <w:szCs w:val="26"/>
              </w:rPr>
              <w:t>________________/_________________</w:t>
            </w:r>
          </w:p>
          <w:p w:rsidR="003C7748" w:rsidRDefault="003C7748" w:rsidP="005E54D6">
            <w:pPr>
              <w:tabs>
                <w:tab w:val="left" w:pos="701"/>
                <w:tab w:val="left" w:pos="851"/>
                <w:tab w:val="left" w:pos="3105"/>
              </w:tabs>
              <w:jc w:val="both"/>
              <w:rPr>
                <w:sz w:val="26"/>
                <w:szCs w:val="26"/>
              </w:rPr>
            </w:pPr>
            <w:r w:rsidRPr="003B2A52">
              <w:rPr>
                <w:sz w:val="16"/>
                <w:szCs w:val="16"/>
              </w:rPr>
              <w:tab/>
              <w:t>подпись</w:t>
            </w:r>
            <w:r w:rsidRPr="003B2A52">
              <w:rPr>
                <w:sz w:val="16"/>
                <w:szCs w:val="16"/>
              </w:rPr>
              <w:tab/>
              <w:t>ФИО</w:t>
            </w:r>
          </w:p>
        </w:tc>
      </w:tr>
    </w:tbl>
    <w:p w:rsidR="00440F6A" w:rsidRDefault="00440F6A" w:rsidP="00440F6A"/>
    <w:p w:rsidR="00440F6A" w:rsidRDefault="00440F6A" w:rsidP="00440F6A">
      <w:pPr>
        <w:spacing w:after="160" w:line="259" w:lineRule="auto"/>
      </w:pPr>
      <w:r>
        <w:br w:type="page"/>
      </w:r>
    </w:p>
    <w:p w:rsidR="00440F6A" w:rsidRPr="001C7940" w:rsidRDefault="00440F6A" w:rsidP="00440F6A">
      <w:pPr>
        <w:spacing w:line="280" w:lineRule="exact"/>
        <w:ind w:left="3676" w:firstLine="1853"/>
        <w:rPr>
          <w:rFonts w:eastAsia="Calibri"/>
          <w:noProof/>
          <w:sz w:val="23"/>
          <w:szCs w:val="23"/>
        </w:rPr>
      </w:pPr>
      <w:r w:rsidRPr="001C7940">
        <w:rPr>
          <w:rFonts w:eastAsia="Calibri"/>
          <w:noProof/>
          <w:sz w:val="23"/>
          <w:szCs w:val="23"/>
        </w:rPr>
        <w:lastRenderedPageBreak/>
        <w:t xml:space="preserve">Приложение 1 </w:t>
      </w:r>
    </w:p>
    <w:p w:rsidR="00440F6A" w:rsidRPr="001C7940" w:rsidRDefault="00440F6A" w:rsidP="00440F6A">
      <w:pPr>
        <w:spacing w:line="280" w:lineRule="exact"/>
        <w:ind w:left="3676" w:firstLine="1853"/>
        <w:rPr>
          <w:rFonts w:eastAsia="Calibri"/>
          <w:noProof/>
          <w:sz w:val="23"/>
          <w:szCs w:val="23"/>
          <w:u w:val="single"/>
        </w:rPr>
      </w:pPr>
      <w:r w:rsidRPr="001C7940">
        <w:rPr>
          <w:rFonts w:eastAsia="Calibri"/>
          <w:noProof/>
          <w:sz w:val="23"/>
          <w:szCs w:val="23"/>
        </w:rPr>
        <w:t>к договору подряда № ФН</w:t>
      </w:r>
      <w:r>
        <w:rPr>
          <w:rFonts w:eastAsia="Calibri"/>
          <w:noProof/>
          <w:sz w:val="23"/>
          <w:szCs w:val="23"/>
          <w:u w:val="single"/>
        </w:rPr>
        <w:t>-/</w:t>
      </w:r>
    </w:p>
    <w:p w:rsidR="00440F6A" w:rsidRPr="001C7940" w:rsidRDefault="00440F6A" w:rsidP="00440F6A">
      <w:pPr>
        <w:spacing w:line="280" w:lineRule="exact"/>
        <w:ind w:left="3676" w:firstLine="1853"/>
        <w:rPr>
          <w:rFonts w:eastAsia="Calibri"/>
          <w:noProof/>
          <w:sz w:val="23"/>
          <w:szCs w:val="23"/>
        </w:rPr>
      </w:pPr>
      <w:r w:rsidRPr="001C7940">
        <w:rPr>
          <w:rFonts w:eastAsia="Calibri"/>
          <w:noProof/>
          <w:sz w:val="23"/>
          <w:szCs w:val="23"/>
        </w:rPr>
        <w:t>от ____._________.20_ г.</w:t>
      </w:r>
    </w:p>
    <w:p w:rsidR="00440F6A" w:rsidRPr="002A6CB1" w:rsidRDefault="00440F6A" w:rsidP="00440F6A">
      <w:pPr>
        <w:spacing w:line="280" w:lineRule="exact"/>
        <w:ind w:left="3676" w:firstLine="1853"/>
        <w:rPr>
          <w:rFonts w:eastAsia="Calibri"/>
          <w:noProof/>
          <w:sz w:val="23"/>
          <w:szCs w:val="23"/>
        </w:rPr>
      </w:pPr>
    </w:p>
    <w:p w:rsidR="00440F6A" w:rsidRPr="002A6CB1" w:rsidRDefault="00440F6A" w:rsidP="00440F6A">
      <w:pPr>
        <w:spacing w:line="280" w:lineRule="exact"/>
        <w:ind w:left="3676" w:hanging="4243"/>
        <w:jc w:val="center"/>
        <w:rPr>
          <w:sz w:val="23"/>
          <w:szCs w:val="23"/>
        </w:rPr>
      </w:pPr>
      <w:r w:rsidRPr="002A6CB1">
        <w:rPr>
          <w:sz w:val="23"/>
          <w:szCs w:val="23"/>
        </w:rPr>
        <w:t>Предварительный перечень объекта(</w:t>
      </w:r>
      <w:proofErr w:type="spellStart"/>
      <w:r w:rsidRPr="002A6CB1">
        <w:rPr>
          <w:sz w:val="23"/>
          <w:szCs w:val="23"/>
        </w:rPr>
        <w:t>ов</w:t>
      </w:r>
      <w:proofErr w:type="spellEnd"/>
      <w:r w:rsidRPr="002A6CB1">
        <w:rPr>
          <w:sz w:val="23"/>
          <w:szCs w:val="23"/>
        </w:rPr>
        <w:t>), их составных элементов и план-график выполнения</w:t>
      </w:r>
    </w:p>
    <w:p w:rsidR="00440F6A" w:rsidRPr="002A6CB1" w:rsidRDefault="00440F6A" w:rsidP="00440F6A">
      <w:pPr>
        <w:spacing w:line="280" w:lineRule="exact"/>
        <w:ind w:left="3676" w:hanging="4243"/>
        <w:jc w:val="center"/>
        <w:rPr>
          <w:i/>
          <w:color w:val="999999"/>
          <w:sz w:val="23"/>
          <w:szCs w:val="23"/>
          <w:u w:val="single" w:color="000000"/>
        </w:rPr>
      </w:pPr>
      <w:r w:rsidRPr="002A6CB1">
        <w:rPr>
          <w:sz w:val="23"/>
          <w:szCs w:val="23"/>
        </w:rPr>
        <w:t xml:space="preserve">работ по </w:t>
      </w:r>
      <w:r w:rsidRPr="002A6CB1">
        <w:rPr>
          <w:i/>
          <w:color w:val="999999"/>
          <w:sz w:val="23"/>
          <w:szCs w:val="23"/>
          <w:u w:val="single" w:color="000000"/>
        </w:rPr>
        <w:t>технической инвентаризации /</w:t>
      </w:r>
      <w:r w:rsidRPr="002A6CB1">
        <w:rPr>
          <w:sz w:val="23"/>
          <w:szCs w:val="23"/>
        </w:rPr>
        <w:t xml:space="preserve"> </w:t>
      </w:r>
      <w:r w:rsidRPr="002A6CB1">
        <w:rPr>
          <w:i/>
          <w:color w:val="999999"/>
          <w:sz w:val="23"/>
          <w:szCs w:val="23"/>
          <w:u w:val="single" w:color="000000"/>
        </w:rPr>
        <w:t>проверке характеристик недвижимого имущества</w:t>
      </w:r>
    </w:p>
    <w:p w:rsidR="00440F6A" w:rsidRPr="002A6CB1" w:rsidRDefault="00440F6A" w:rsidP="00440F6A">
      <w:pPr>
        <w:spacing w:line="280" w:lineRule="exact"/>
        <w:ind w:left="3676" w:hanging="4243"/>
        <w:jc w:val="center"/>
        <w:rPr>
          <w:i/>
          <w:color w:val="999999"/>
          <w:sz w:val="23"/>
          <w:szCs w:val="23"/>
          <w:u w:val="single" w:color="000000"/>
        </w:rPr>
      </w:pPr>
    </w:p>
    <w:tbl>
      <w:tblPr>
        <w:tblStyle w:val="a8"/>
        <w:tblW w:w="10207" w:type="dxa"/>
        <w:tblInd w:w="-431" w:type="dxa"/>
        <w:tblLook w:val="04A0" w:firstRow="1" w:lastRow="0" w:firstColumn="1" w:lastColumn="0" w:noHBand="0" w:noVBand="1"/>
      </w:tblPr>
      <w:tblGrid>
        <w:gridCol w:w="10207"/>
      </w:tblGrid>
      <w:tr w:rsidR="00440F6A" w:rsidRPr="002A6CB1" w:rsidTr="005E54D6">
        <w:tc>
          <w:tcPr>
            <w:tcW w:w="10207" w:type="dxa"/>
          </w:tcPr>
          <w:p w:rsidR="00440F6A" w:rsidRPr="002A6CB1" w:rsidRDefault="00440F6A" w:rsidP="005E54D6">
            <w:pPr>
              <w:spacing w:line="280" w:lineRule="exact"/>
              <w:jc w:val="center"/>
              <w:rPr>
                <w:i/>
                <w:color w:val="999999"/>
                <w:sz w:val="23"/>
                <w:szCs w:val="23"/>
                <w:u w:val="single" w:color="000000"/>
              </w:rPr>
            </w:pPr>
            <w:r w:rsidRPr="002A6CB1">
              <w:rPr>
                <w:i/>
                <w:color w:val="3366FF"/>
                <w:sz w:val="23"/>
                <w:szCs w:val="23"/>
              </w:rPr>
              <w:t>выбрать, если работы выполняются в общем порядке</w:t>
            </w:r>
          </w:p>
        </w:tc>
      </w:tr>
    </w:tbl>
    <w:tbl>
      <w:tblPr>
        <w:tblStyle w:val="a8"/>
        <w:tblpPr w:leftFromText="180" w:rightFromText="180" w:vertAnchor="text" w:horzAnchor="margin" w:tblpXSpec="center" w:tblpY="176"/>
        <w:tblW w:w="10482" w:type="dxa"/>
        <w:tblLayout w:type="fixed"/>
        <w:tblLook w:val="04A0" w:firstRow="1" w:lastRow="0" w:firstColumn="1" w:lastColumn="0" w:noHBand="0" w:noVBand="1"/>
      </w:tblPr>
      <w:tblGrid>
        <w:gridCol w:w="704"/>
        <w:gridCol w:w="2075"/>
        <w:gridCol w:w="1547"/>
        <w:gridCol w:w="1378"/>
        <w:gridCol w:w="1377"/>
        <w:gridCol w:w="1791"/>
        <w:gridCol w:w="1610"/>
      </w:tblGrid>
      <w:tr w:rsidR="00440F6A" w:rsidRPr="002A6CB1" w:rsidTr="005E54D6">
        <w:trPr>
          <w:trHeight w:val="525"/>
        </w:trPr>
        <w:tc>
          <w:tcPr>
            <w:tcW w:w="704" w:type="dxa"/>
            <w:noWrap/>
            <w:hideMark/>
          </w:tcPr>
          <w:p w:rsidR="00440F6A" w:rsidRPr="002A6CB1" w:rsidRDefault="00440F6A" w:rsidP="005E54D6">
            <w:pPr>
              <w:ind w:left="-120" w:hanging="15"/>
              <w:jc w:val="center"/>
              <w:rPr>
                <w:rFonts w:eastAsia="Calibri"/>
                <w:b/>
                <w:bCs/>
                <w:noProof/>
                <w:sz w:val="23"/>
                <w:szCs w:val="23"/>
              </w:rPr>
            </w:pPr>
            <w:r w:rsidRPr="002A6CB1">
              <w:rPr>
                <w:rFonts w:eastAsia="Calibri"/>
                <w:b/>
                <w:bCs/>
                <w:noProof/>
                <w:sz w:val="23"/>
                <w:szCs w:val="23"/>
              </w:rPr>
              <w:t>№ п/п</w:t>
            </w:r>
          </w:p>
          <w:p w:rsidR="00440F6A" w:rsidRPr="002A6CB1" w:rsidRDefault="00440F6A" w:rsidP="005E54D6">
            <w:pPr>
              <w:jc w:val="center"/>
              <w:rPr>
                <w:rFonts w:eastAsia="Calibri"/>
                <w:b/>
                <w:bCs/>
                <w:noProof/>
                <w:sz w:val="23"/>
                <w:szCs w:val="23"/>
              </w:rPr>
            </w:pPr>
          </w:p>
        </w:tc>
        <w:tc>
          <w:tcPr>
            <w:tcW w:w="2075" w:type="dxa"/>
          </w:tcPr>
          <w:p w:rsidR="00440F6A" w:rsidRPr="002A6CB1" w:rsidRDefault="00440F6A" w:rsidP="005E54D6">
            <w:pPr>
              <w:jc w:val="center"/>
              <w:rPr>
                <w:rFonts w:eastAsia="Calibri"/>
                <w:b/>
                <w:bCs/>
                <w:noProof/>
                <w:sz w:val="23"/>
                <w:szCs w:val="23"/>
              </w:rPr>
            </w:pPr>
            <w:r w:rsidRPr="002A6CB1">
              <w:rPr>
                <w:rFonts w:eastAsia="Calibri"/>
                <w:b/>
                <w:bCs/>
                <w:noProof/>
                <w:sz w:val="23"/>
                <w:szCs w:val="23"/>
              </w:rPr>
              <w:t xml:space="preserve">Наименование объекта(ов) </w:t>
            </w:r>
            <w:r w:rsidRPr="002A6CB1">
              <w:rPr>
                <w:i/>
                <w:color w:val="999999"/>
                <w:sz w:val="23"/>
                <w:szCs w:val="23"/>
                <w:u w:val="single" w:color="000000"/>
              </w:rPr>
              <w:t xml:space="preserve"> технической инвентаризации</w:t>
            </w:r>
            <w:r>
              <w:rPr>
                <w:i/>
                <w:color w:val="999999"/>
                <w:sz w:val="23"/>
                <w:szCs w:val="23"/>
                <w:u w:val="single" w:color="000000"/>
              </w:rPr>
              <w:t xml:space="preserve"> недвижимого имущества</w:t>
            </w:r>
            <w:r w:rsidRPr="002A6CB1">
              <w:rPr>
                <w:i/>
                <w:color w:val="999999"/>
                <w:sz w:val="23"/>
                <w:szCs w:val="23"/>
                <w:u w:val="single" w:color="000000"/>
              </w:rPr>
              <w:t xml:space="preserve"> /</w:t>
            </w:r>
            <w:r w:rsidRPr="002A6CB1">
              <w:rPr>
                <w:sz w:val="23"/>
                <w:szCs w:val="23"/>
              </w:rPr>
              <w:t xml:space="preserve"> </w:t>
            </w:r>
            <w:r w:rsidRPr="002A6CB1">
              <w:rPr>
                <w:i/>
                <w:color w:val="999999"/>
                <w:sz w:val="23"/>
                <w:szCs w:val="23"/>
                <w:u w:val="single" w:color="000000"/>
              </w:rPr>
              <w:t>проверк</w:t>
            </w:r>
            <w:r>
              <w:rPr>
                <w:i/>
                <w:color w:val="999999"/>
                <w:sz w:val="23"/>
                <w:szCs w:val="23"/>
                <w:u w:val="single" w:color="000000"/>
              </w:rPr>
              <w:t>и</w:t>
            </w:r>
            <w:r w:rsidRPr="002A6CB1">
              <w:rPr>
                <w:i/>
                <w:color w:val="999999"/>
                <w:sz w:val="23"/>
                <w:szCs w:val="23"/>
                <w:u w:val="single" w:color="000000"/>
              </w:rPr>
              <w:t xml:space="preserve"> характеристик недвижимого имущества</w:t>
            </w:r>
            <w:r w:rsidRPr="002A6CB1">
              <w:rPr>
                <w:rFonts w:eastAsia="Calibri"/>
                <w:b/>
                <w:bCs/>
                <w:noProof/>
                <w:sz w:val="23"/>
                <w:szCs w:val="23"/>
              </w:rPr>
              <w:t xml:space="preserve"> и его (их) составных элементов</w:t>
            </w:r>
          </w:p>
        </w:tc>
        <w:tc>
          <w:tcPr>
            <w:tcW w:w="1547" w:type="dxa"/>
            <w:noWrap/>
            <w:hideMark/>
          </w:tcPr>
          <w:p w:rsidR="00440F6A" w:rsidRPr="002A6CB1" w:rsidRDefault="00440F6A" w:rsidP="005E54D6">
            <w:pPr>
              <w:jc w:val="center"/>
              <w:rPr>
                <w:rFonts w:eastAsia="Calibri"/>
                <w:b/>
                <w:bCs/>
                <w:noProof/>
                <w:sz w:val="23"/>
                <w:szCs w:val="23"/>
              </w:rPr>
            </w:pPr>
            <w:r>
              <w:rPr>
                <w:rFonts w:eastAsia="Calibri"/>
                <w:b/>
                <w:bCs/>
                <w:noProof/>
                <w:sz w:val="23"/>
                <w:szCs w:val="23"/>
              </w:rPr>
              <w:t>Адрес (местонахождение)</w:t>
            </w:r>
          </w:p>
        </w:tc>
        <w:tc>
          <w:tcPr>
            <w:tcW w:w="1378" w:type="dxa"/>
            <w:noWrap/>
            <w:hideMark/>
          </w:tcPr>
          <w:p w:rsidR="00440F6A" w:rsidRPr="002A6CB1" w:rsidRDefault="00440F6A" w:rsidP="005E54D6">
            <w:pPr>
              <w:jc w:val="center"/>
              <w:rPr>
                <w:rFonts w:eastAsia="Calibri"/>
                <w:b/>
                <w:bCs/>
                <w:noProof/>
                <w:sz w:val="23"/>
                <w:szCs w:val="23"/>
              </w:rPr>
            </w:pPr>
            <w:r w:rsidRPr="002A6CB1">
              <w:rPr>
                <w:rFonts w:eastAsia="Calibri"/>
                <w:b/>
                <w:bCs/>
                <w:noProof/>
                <w:sz w:val="23"/>
                <w:szCs w:val="23"/>
              </w:rPr>
              <w:t>Год постройки, реконструкции</w:t>
            </w:r>
          </w:p>
        </w:tc>
        <w:tc>
          <w:tcPr>
            <w:tcW w:w="1377" w:type="dxa"/>
          </w:tcPr>
          <w:p w:rsidR="00440F6A" w:rsidRPr="002A6CB1" w:rsidRDefault="00440F6A" w:rsidP="005E54D6">
            <w:pPr>
              <w:jc w:val="center"/>
              <w:rPr>
                <w:b/>
                <w:bCs/>
                <w:color w:val="000000"/>
                <w:sz w:val="23"/>
                <w:szCs w:val="23"/>
              </w:rPr>
            </w:pPr>
            <w:r w:rsidRPr="002A6CB1">
              <w:rPr>
                <w:rFonts w:eastAsia="Calibri"/>
                <w:b/>
                <w:bCs/>
                <w:noProof/>
                <w:sz w:val="23"/>
                <w:szCs w:val="23"/>
              </w:rPr>
              <w:t>Краткая характеристика</w:t>
            </w:r>
          </w:p>
        </w:tc>
        <w:tc>
          <w:tcPr>
            <w:tcW w:w="1791" w:type="dxa"/>
          </w:tcPr>
          <w:p w:rsidR="00440F6A" w:rsidRPr="002A6CB1" w:rsidRDefault="00440F6A" w:rsidP="005E54D6">
            <w:pPr>
              <w:jc w:val="center"/>
              <w:rPr>
                <w:b/>
                <w:bCs/>
                <w:color w:val="000000"/>
                <w:sz w:val="23"/>
                <w:szCs w:val="23"/>
              </w:rPr>
            </w:pPr>
            <w:r w:rsidRPr="002A6CB1">
              <w:rPr>
                <w:b/>
                <w:bCs/>
                <w:color w:val="000000"/>
                <w:sz w:val="23"/>
                <w:szCs w:val="23"/>
              </w:rPr>
              <w:t>Предвари</w:t>
            </w:r>
            <w:r w:rsidRPr="002A6CB1">
              <w:rPr>
                <w:b/>
                <w:bCs/>
                <w:color w:val="000000"/>
                <w:sz w:val="23"/>
                <w:szCs w:val="23"/>
              </w:rPr>
              <w:softHyphen/>
              <w:t>тельный срок вы</w:t>
            </w:r>
            <w:r w:rsidRPr="002A6CB1">
              <w:rPr>
                <w:b/>
                <w:bCs/>
                <w:color w:val="000000"/>
                <w:sz w:val="23"/>
                <w:szCs w:val="23"/>
              </w:rPr>
              <w:softHyphen/>
              <w:t>полнения работ, мес.</w:t>
            </w:r>
          </w:p>
          <w:p w:rsidR="00440F6A" w:rsidRPr="002A6CB1" w:rsidRDefault="00440F6A" w:rsidP="005E54D6">
            <w:pPr>
              <w:jc w:val="center"/>
              <w:rPr>
                <w:rFonts w:eastAsia="Calibri"/>
                <w:b/>
                <w:bCs/>
                <w:noProof/>
                <w:sz w:val="23"/>
                <w:szCs w:val="23"/>
              </w:rPr>
            </w:pPr>
          </w:p>
        </w:tc>
        <w:tc>
          <w:tcPr>
            <w:tcW w:w="1610" w:type="dxa"/>
          </w:tcPr>
          <w:p w:rsidR="00440F6A" w:rsidRDefault="00440F6A" w:rsidP="005E54D6">
            <w:pPr>
              <w:jc w:val="center"/>
              <w:rPr>
                <w:b/>
                <w:bCs/>
                <w:color w:val="000000"/>
                <w:sz w:val="23"/>
                <w:szCs w:val="23"/>
              </w:rPr>
            </w:pPr>
            <w:r w:rsidRPr="002A6CB1">
              <w:rPr>
                <w:b/>
                <w:bCs/>
                <w:color w:val="000000"/>
                <w:sz w:val="23"/>
                <w:szCs w:val="23"/>
              </w:rPr>
              <w:t>Ориентировоч</w:t>
            </w:r>
            <w:r w:rsidRPr="002A6CB1">
              <w:rPr>
                <w:b/>
                <w:bCs/>
                <w:color w:val="000000"/>
                <w:sz w:val="23"/>
                <w:szCs w:val="23"/>
              </w:rPr>
              <w:softHyphen/>
              <w:t>ная</w:t>
            </w:r>
          </w:p>
          <w:p w:rsidR="00440F6A" w:rsidRPr="002A6CB1" w:rsidRDefault="00440F6A" w:rsidP="005E54D6">
            <w:pPr>
              <w:jc w:val="center"/>
              <w:rPr>
                <w:b/>
                <w:bCs/>
                <w:color w:val="000000"/>
                <w:sz w:val="23"/>
                <w:szCs w:val="23"/>
              </w:rPr>
            </w:pPr>
            <w:r w:rsidRPr="002A6CB1">
              <w:rPr>
                <w:b/>
                <w:bCs/>
                <w:color w:val="000000"/>
                <w:sz w:val="23"/>
                <w:szCs w:val="23"/>
              </w:rPr>
              <w:t xml:space="preserve"> стоимость работ с учетом НДС, </w:t>
            </w:r>
            <w:proofErr w:type="spellStart"/>
            <w:proofErr w:type="gramStart"/>
            <w:r w:rsidRPr="002A6CB1">
              <w:rPr>
                <w:b/>
                <w:bCs/>
                <w:color w:val="000000"/>
                <w:sz w:val="23"/>
                <w:szCs w:val="23"/>
              </w:rPr>
              <w:t>бел.руб</w:t>
            </w:r>
            <w:proofErr w:type="spellEnd"/>
            <w:proofErr w:type="gramEnd"/>
            <w:r w:rsidRPr="002A6CB1">
              <w:rPr>
                <w:b/>
                <w:bCs/>
                <w:color w:val="000000"/>
                <w:sz w:val="23"/>
                <w:szCs w:val="23"/>
              </w:rPr>
              <w:t xml:space="preserve"> </w:t>
            </w:r>
          </w:p>
          <w:p w:rsidR="00440F6A" w:rsidRPr="002A6CB1" w:rsidRDefault="00440F6A" w:rsidP="005E54D6">
            <w:pPr>
              <w:jc w:val="center"/>
              <w:rPr>
                <w:b/>
                <w:bCs/>
                <w:color w:val="000000"/>
                <w:sz w:val="23"/>
                <w:szCs w:val="23"/>
              </w:rPr>
            </w:pPr>
          </w:p>
        </w:tc>
      </w:tr>
      <w:tr w:rsidR="00440F6A" w:rsidRPr="002A6CB1" w:rsidTr="005E54D6">
        <w:trPr>
          <w:trHeight w:val="299"/>
        </w:trPr>
        <w:tc>
          <w:tcPr>
            <w:tcW w:w="704" w:type="dxa"/>
            <w:tcBorders>
              <w:bottom w:val="single" w:sz="4" w:space="0" w:color="auto"/>
            </w:tcBorders>
            <w:hideMark/>
          </w:tcPr>
          <w:p w:rsidR="00440F6A" w:rsidRPr="002A6CB1" w:rsidRDefault="00440F6A" w:rsidP="005E54D6">
            <w:pPr>
              <w:jc w:val="center"/>
              <w:rPr>
                <w:rFonts w:eastAsia="Calibri"/>
                <w:noProof/>
                <w:sz w:val="23"/>
                <w:szCs w:val="23"/>
              </w:rPr>
            </w:pPr>
          </w:p>
        </w:tc>
        <w:tc>
          <w:tcPr>
            <w:tcW w:w="2075" w:type="dxa"/>
            <w:tcBorders>
              <w:bottom w:val="single" w:sz="4" w:space="0" w:color="auto"/>
            </w:tcBorders>
          </w:tcPr>
          <w:p w:rsidR="00440F6A" w:rsidRPr="002A6CB1" w:rsidRDefault="00440F6A" w:rsidP="005E54D6">
            <w:pPr>
              <w:jc w:val="center"/>
              <w:rPr>
                <w:rFonts w:eastAsia="Calibri"/>
                <w:noProof/>
                <w:sz w:val="23"/>
                <w:szCs w:val="23"/>
              </w:rPr>
            </w:pPr>
          </w:p>
        </w:tc>
        <w:tc>
          <w:tcPr>
            <w:tcW w:w="1547" w:type="dxa"/>
            <w:tcBorders>
              <w:bottom w:val="single" w:sz="4" w:space="0" w:color="auto"/>
            </w:tcBorders>
            <w:hideMark/>
          </w:tcPr>
          <w:p w:rsidR="00440F6A" w:rsidRPr="002A6CB1" w:rsidRDefault="00440F6A" w:rsidP="005E54D6">
            <w:pPr>
              <w:jc w:val="center"/>
              <w:rPr>
                <w:rFonts w:eastAsia="Calibri"/>
                <w:noProof/>
                <w:sz w:val="23"/>
                <w:szCs w:val="23"/>
              </w:rPr>
            </w:pPr>
          </w:p>
        </w:tc>
        <w:tc>
          <w:tcPr>
            <w:tcW w:w="1378" w:type="dxa"/>
            <w:tcBorders>
              <w:bottom w:val="single" w:sz="4" w:space="0" w:color="auto"/>
            </w:tcBorders>
            <w:hideMark/>
          </w:tcPr>
          <w:p w:rsidR="00440F6A" w:rsidRPr="002A6CB1" w:rsidRDefault="00440F6A" w:rsidP="005E54D6">
            <w:pPr>
              <w:jc w:val="center"/>
              <w:rPr>
                <w:rFonts w:eastAsia="Calibri"/>
                <w:noProof/>
                <w:sz w:val="23"/>
                <w:szCs w:val="23"/>
              </w:rPr>
            </w:pPr>
          </w:p>
        </w:tc>
        <w:tc>
          <w:tcPr>
            <w:tcW w:w="1377" w:type="dxa"/>
            <w:tcBorders>
              <w:bottom w:val="single" w:sz="4" w:space="0" w:color="auto"/>
            </w:tcBorders>
          </w:tcPr>
          <w:p w:rsidR="00440F6A" w:rsidRPr="002A6CB1" w:rsidRDefault="00440F6A" w:rsidP="005E54D6">
            <w:pPr>
              <w:jc w:val="center"/>
              <w:rPr>
                <w:rFonts w:eastAsia="Calibri"/>
                <w:noProof/>
                <w:sz w:val="23"/>
                <w:szCs w:val="23"/>
              </w:rPr>
            </w:pPr>
          </w:p>
        </w:tc>
        <w:tc>
          <w:tcPr>
            <w:tcW w:w="1791" w:type="dxa"/>
            <w:tcBorders>
              <w:bottom w:val="single" w:sz="4" w:space="0" w:color="auto"/>
            </w:tcBorders>
          </w:tcPr>
          <w:p w:rsidR="00440F6A" w:rsidRPr="002A6CB1" w:rsidRDefault="00440F6A" w:rsidP="005E54D6">
            <w:pPr>
              <w:jc w:val="center"/>
              <w:rPr>
                <w:rFonts w:eastAsia="Calibri"/>
                <w:noProof/>
                <w:sz w:val="23"/>
                <w:szCs w:val="23"/>
              </w:rPr>
            </w:pPr>
          </w:p>
        </w:tc>
        <w:tc>
          <w:tcPr>
            <w:tcW w:w="1610" w:type="dxa"/>
            <w:tcBorders>
              <w:bottom w:val="single" w:sz="4" w:space="0" w:color="auto"/>
            </w:tcBorders>
          </w:tcPr>
          <w:p w:rsidR="00440F6A" w:rsidRPr="002A6CB1" w:rsidRDefault="00440F6A" w:rsidP="005E54D6">
            <w:pPr>
              <w:ind w:right="471"/>
              <w:jc w:val="center"/>
              <w:rPr>
                <w:rFonts w:eastAsia="Calibri"/>
                <w:noProof/>
                <w:sz w:val="23"/>
                <w:szCs w:val="23"/>
              </w:rPr>
            </w:pPr>
          </w:p>
        </w:tc>
      </w:tr>
    </w:tbl>
    <w:p w:rsidR="00440F6A" w:rsidRPr="002A6CB1" w:rsidRDefault="00440F6A" w:rsidP="00440F6A">
      <w:pPr>
        <w:spacing w:line="280" w:lineRule="exact"/>
        <w:rPr>
          <w:rFonts w:eastAsia="Calibri"/>
          <w:noProof/>
          <w:sz w:val="23"/>
          <w:szCs w:val="23"/>
          <w:u w:val="single"/>
        </w:rPr>
      </w:pPr>
    </w:p>
    <w:tbl>
      <w:tblPr>
        <w:tblStyle w:val="a8"/>
        <w:tblW w:w="10065" w:type="dxa"/>
        <w:tblInd w:w="-431" w:type="dxa"/>
        <w:tblLook w:val="04A0" w:firstRow="1" w:lastRow="0" w:firstColumn="1" w:lastColumn="0" w:noHBand="0" w:noVBand="1"/>
      </w:tblPr>
      <w:tblGrid>
        <w:gridCol w:w="10065"/>
      </w:tblGrid>
      <w:tr w:rsidR="00440F6A" w:rsidRPr="002A6CB1" w:rsidTr="005E54D6">
        <w:tc>
          <w:tcPr>
            <w:tcW w:w="10065" w:type="dxa"/>
          </w:tcPr>
          <w:p w:rsidR="00440F6A" w:rsidRPr="002A6CB1" w:rsidRDefault="00440F6A" w:rsidP="005E54D6">
            <w:pPr>
              <w:spacing w:line="280" w:lineRule="exact"/>
              <w:jc w:val="center"/>
              <w:rPr>
                <w:i/>
                <w:color w:val="999999"/>
                <w:sz w:val="23"/>
                <w:szCs w:val="23"/>
                <w:u w:val="single" w:color="000000"/>
              </w:rPr>
            </w:pPr>
            <w:r w:rsidRPr="002A6CB1">
              <w:rPr>
                <w:i/>
                <w:color w:val="3366FF"/>
                <w:sz w:val="23"/>
                <w:szCs w:val="23"/>
              </w:rPr>
              <w:t>выбрать в случае, если работы выполняются в соответствии с п</w:t>
            </w:r>
            <w:r>
              <w:rPr>
                <w:i/>
                <w:color w:val="3366FF"/>
                <w:sz w:val="23"/>
                <w:szCs w:val="23"/>
              </w:rPr>
              <w:t>одп</w:t>
            </w:r>
            <w:r w:rsidRPr="002A6CB1">
              <w:rPr>
                <w:i/>
                <w:color w:val="3366FF"/>
                <w:sz w:val="23"/>
                <w:szCs w:val="23"/>
              </w:rPr>
              <w:t>. 1.5</w:t>
            </w:r>
            <w:r>
              <w:rPr>
                <w:i/>
                <w:color w:val="3366FF"/>
                <w:sz w:val="23"/>
                <w:szCs w:val="23"/>
              </w:rPr>
              <w:t xml:space="preserve"> п. 1</w:t>
            </w:r>
            <w:r w:rsidRPr="002A6CB1">
              <w:rPr>
                <w:i/>
                <w:color w:val="3366FF"/>
                <w:sz w:val="23"/>
                <w:szCs w:val="23"/>
              </w:rPr>
              <w:t xml:space="preserve"> Указа Президента Республики Беларусь от 02.03.2021 № 76 «Об оформлении </w:t>
            </w:r>
            <w:proofErr w:type="spellStart"/>
            <w:r w:rsidRPr="002A6CB1">
              <w:rPr>
                <w:i/>
                <w:color w:val="3366FF"/>
                <w:sz w:val="23"/>
                <w:szCs w:val="23"/>
              </w:rPr>
              <w:t>правоудостоверяющих</w:t>
            </w:r>
            <w:proofErr w:type="spellEnd"/>
            <w:r w:rsidRPr="002A6CB1">
              <w:rPr>
                <w:i/>
                <w:color w:val="3366FF"/>
                <w:sz w:val="23"/>
                <w:szCs w:val="23"/>
              </w:rPr>
              <w:t xml:space="preserve"> документов»</w:t>
            </w:r>
          </w:p>
        </w:tc>
      </w:tr>
    </w:tbl>
    <w:tbl>
      <w:tblPr>
        <w:tblStyle w:val="a8"/>
        <w:tblpPr w:leftFromText="180" w:rightFromText="180" w:vertAnchor="text" w:horzAnchor="margin" w:tblpX="-593" w:tblpY="248"/>
        <w:tblW w:w="10485" w:type="dxa"/>
        <w:tblLayout w:type="fixed"/>
        <w:tblLook w:val="04A0" w:firstRow="1" w:lastRow="0" w:firstColumn="1" w:lastColumn="0" w:noHBand="0" w:noVBand="1"/>
      </w:tblPr>
      <w:tblGrid>
        <w:gridCol w:w="704"/>
        <w:gridCol w:w="2126"/>
        <w:gridCol w:w="1560"/>
        <w:gridCol w:w="1417"/>
        <w:gridCol w:w="1418"/>
        <w:gridCol w:w="1701"/>
        <w:gridCol w:w="1559"/>
      </w:tblGrid>
      <w:tr w:rsidR="00440F6A" w:rsidRPr="002A6CB1" w:rsidTr="005E54D6">
        <w:trPr>
          <w:trHeight w:val="512"/>
        </w:trPr>
        <w:tc>
          <w:tcPr>
            <w:tcW w:w="704" w:type="dxa"/>
            <w:noWrap/>
            <w:hideMark/>
          </w:tcPr>
          <w:p w:rsidR="00440F6A" w:rsidRPr="002A6CB1" w:rsidRDefault="00440F6A" w:rsidP="005E54D6">
            <w:pPr>
              <w:jc w:val="center"/>
              <w:rPr>
                <w:rFonts w:eastAsia="Calibri"/>
                <w:b/>
                <w:bCs/>
                <w:noProof/>
                <w:sz w:val="23"/>
                <w:szCs w:val="23"/>
              </w:rPr>
            </w:pPr>
            <w:r w:rsidRPr="002A6CB1">
              <w:rPr>
                <w:rFonts w:eastAsia="Calibri"/>
                <w:b/>
                <w:bCs/>
                <w:noProof/>
                <w:sz w:val="23"/>
                <w:szCs w:val="23"/>
              </w:rPr>
              <w:t>№ п/п</w:t>
            </w:r>
          </w:p>
          <w:p w:rsidR="00440F6A" w:rsidRPr="002A6CB1" w:rsidRDefault="00440F6A" w:rsidP="005E54D6">
            <w:pPr>
              <w:jc w:val="center"/>
              <w:rPr>
                <w:rFonts w:eastAsia="Calibri"/>
                <w:b/>
                <w:bCs/>
                <w:noProof/>
                <w:sz w:val="23"/>
                <w:szCs w:val="23"/>
              </w:rPr>
            </w:pPr>
          </w:p>
        </w:tc>
        <w:tc>
          <w:tcPr>
            <w:tcW w:w="2126" w:type="dxa"/>
          </w:tcPr>
          <w:p w:rsidR="00440F6A" w:rsidRPr="002A6CB1" w:rsidRDefault="00440F6A" w:rsidP="005E54D6">
            <w:pPr>
              <w:jc w:val="center"/>
              <w:rPr>
                <w:rFonts w:eastAsia="Calibri"/>
                <w:b/>
                <w:bCs/>
                <w:noProof/>
                <w:sz w:val="23"/>
                <w:szCs w:val="23"/>
              </w:rPr>
            </w:pPr>
            <w:r w:rsidRPr="002A6CB1">
              <w:rPr>
                <w:rFonts w:eastAsia="Calibri"/>
                <w:b/>
                <w:bCs/>
                <w:noProof/>
                <w:sz w:val="23"/>
                <w:szCs w:val="23"/>
              </w:rPr>
              <w:t xml:space="preserve">Наименование объекта(ов) </w:t>
            </w:r>
            <w:r w:rsidRPr="002A6CB1">
              <w:rPr>
                <w:i/>
                <w:color w:val="999999"/>
                <w:sz w:val="23"/>
                <w:szCs w:val="23"/>
                <w:u w:val="single" w:color="000000"/>
              </w:rPr>
              <w:t xml:space="preserve"> технической инвентаризации</w:t>
            </w:r>
            <w:r>
              <w:rPr>
                <w:i/>
                <w:color w:val="999999"/>
                <w:sz w:val="23"/>
                <w:szCs w:val="23"/>
                <w:u w:val="single" w:color="000000"/>
              </w:rPr>
              <w:t xml:space="preserve"> недвижимого имущества</w:t>
            </w:r>
            <w:r w:rsidRPr="002A6CB1">
              <w:rPr>
                <w:i/>
                <w:color w:val="999999"/>
                <w:sz w:val="23"/>
                <w:szCs w:val="23"/>
                <w:u w:val="single" w:color="000000"/>
              </w:rPr>
              <w:t xml:space="preserve">  /</w:t>
            </w:r>
            <w:r w:rsidRPr="002A6CB1">
              <w:rPr>
                <w:sz w:val="23"/>
                <w:szCs w:val="23"/>
              </w:rPr>
              <w:t xml:space="preserve"> </w:t>
            </w:r>
            <w:r w:rsidRPr="002A6CB1">
              <w:rPr>
                <w:i/>
                <w:color w:val="999999"/>
                <w:sz w:val="23"/>
                <w:szCs w:val="23"/>
                <w:u w:val="single" w:color="000000"/>
              </w:rPr>
              <w:t>проверк</w:t>
            </w:r>
            <w:r>
              <w:rPr>
                <w:i/>
                <w:color w:val="999999"/>
                <w:sz w:val="23"/>
                <w:szCs w:val="23"/>
                <w:u w:val="single" w:color="000000"/>
              </w:rPr>
              <w:t>и</w:t>
            </w:r>
            <w:r w:rsidRPr="002A6CB1">
              <w:rPr>
                <w:i/>
                <w:color w:val="999999"/>
                <w:sz w:val="23"/>
                <w:szCs w:val="23"/>
                <w:u w:val="single" w:color="000000"/>
              </w:rPr>
              <w:t xml:space="preserve"> характеристик недвижимого имущества</w:t>
            </w:r>
            <w:r w:rsidRPr="002A6CB1">
              <w:rPr>
                <w:rFonts w:eastAsia="Calibri"/>
                <w:b/>
                <w:bCs/>
                <w:noProof/>
                <w:sz w:val="23"/>
                <w:szCs w:val="23"/>
              </w:rPr>
              <w:t xml:space="preserve"> и его (их) составных элементов</w:t>
            </w:r>
          </w:p>
        </w:tc>
        <w:tc>
          <w:tcPr>
            <w:tcW w:w="1560" w:type="dxa"/>
          </w:tcPr>
          <w:p w:rsidR="00440F6A" w:rsidRPr="002A6CB1" w:rsidRDefault="00440F6A" w:rsidP="005E54D6">
            <w:pPr>
              <w:jc w:val="center"/>
              <w:rPr>
                <w:rFonts w:eastAsia="Calibri"/>
                <w:b/>
                <w:bCs/>
                <w:noProof/>
                <w:sz w:val="23"/>
                <w:szCs w:val="23"/>
              </w:rPr>
            </w:pPr>
            <w:r>
              <w:rPr>
                <w:rFonts w:eastAsia="Calibri"/>
                <w:b/>
                <w:bCs/>
                <w:noProof/>
                <w:sz w:val="23"/>
                <w:szCs w:val="23"/>
              </w:rPr>
              <w:t>Адрес (местонахождение)</w:t>
            </w:r>
          </w:p>
        </w:tc>
        <w:tc>
          <w:tcPr>
            <w:tcW w:w="1417" w:type="dxa"/>
            <w:noWrap/>
            <w:hideMark/>
          </w:tcPr>
          <w:p w:rsidR="00440F6A" w:rsidRPr="002A6CB1" w:rsidRDefault="00440F6A" w:rsidP="005E54D6">
            <w:pPr>
              <w:jc w:val="center"/>
              <w:rPr>
                <w:rFonts w:eastAsia="Calibri"/>
                <w:b/>
                <w:bCs/>
                <w:noProof/>
                <w:sz w:val="23"/>
                <w:szCs w:val="23"/>
              </w:rPr>
            </w:pPr>
            <w:r w:rsidRPr="002A6CB1">
              <w:rPr>
                <w:rFonts w:eastAsia="Calibri"/>
                <w:b/>
                <w:bCs/>
                <w:noProof/>
                <w:sz w:val="23"/>
                <w:szCs w:val="23"/>
              </w:rPr>
              <w:t>Год постройки, реконструкции</w:t>
            </w:r>
          </w:p>
        </w:tc>
        <w:tc>
          <w:tcPr>
            <w:tcW w:w="1418" w:type="dxa"/>
            <w:noWrap/>
            <w:hideMark/>
          </w:tcPr>
          <w:p w:rsidR="00440F6A" w:rsidRPr="002A6CB1" w:rsidRDefault="00440F6A" w:rsidP="005E54D6">
            <w:pPr>
              <w:jc w:val="center"/>
              <w:rPr>
                <w:rFonts w:eastAsia="Calibri"/>
                <w:b/>
                <w:bCs/>
                <w:noProof/>
                <w:sz w:val="23"/>
                <w:szCs w:val="23"/>
              </w:rPr>
            </w:pPr>
            <w:r w:rsidRPr="002A6CB1">
              <w:rPr>
                <w:rFonts w:eastAsia="Calibri"/>
                <w:b/>
                <w:bCs/>
                <w:noProof/>
                <w:sz w:val="23"/>
                <w:szCs w:val="23"/>
              </w:rPr>
              <w:t>Краткая характеристика</w:t>
            </w:r>
          </w:p>
        </w:tc>
        <w:tc>
          <w:tcPr>
            <w:tcW w:w="1701" w:type="dxa"/>
          </w:tcPr>
          <w:p w:rsidR="00440F6A" w:rsidRPr="002A6CB1" w:rsidRDefault="00440F6A" w:rsidP="005E54D6">
            <w:pPr>
              <w:jc w:val="center"/>
              <w:rPr>
                <w:b/>
                <w:bCs/>
                <w:color w:val="000000"/>
                <w:sz w:val="23"/>
                <w:szCs w:val="23"/>
              </w:rPr>
            </w:pPr>
            <w:r w:rsidRPr="002A6CB1">
              <w:rPr>
                <w:b/>
                <w:bCs/>
                <w:color w:val="000000"/>
                <w:sz w:val="23"/>
                <w:szCs w:val="23"/>
              </w:rPr>
              <w:t>Предвари</w:t>
            </w:r>
            <w:r w:rsidRPr="002A6CB1">
              <w:rPr>
                <w:b/>
                <w:bCs/>
                <w:color w:val="000000"/>
                <w:sz w:val="23"/>
                <w:szCs w:val="23"/>
              </w:rPr>
              <w:softHyphen/>
              <w:t>тельный срок выполнения работ, мес.</w:t>
            </w:r>
          </w:p>
          <w:p w:rsidR="00440F6A" w:rsidRPr="002A6CB1" w:rsidRDefault="00440F6A" w:rsidP="005E54D6">
            <w:pPr>
              <w:jc w:val="center"/>
              <w:rPr>
                <w:rFonts w:eastAsia="Calibri"/>
                <w:b/>
                <w:bCs/>
                <w:noProof/>
                <w:sz w:val="23"/>
                <w:szCs w:val="23"/>
              </w:rPr>
            </w:pPr>
          </w:p>
        </w:tc>
        <w:tc>
          <w:tcPr>
            <w:tcW w:w="1559" w:type="dxa"/>
          </w:tcPr>
          <w:p w:rsidR="00440F6A" w:rsidRPr="002A6CB1" w:rsidRDefault="00440F6A" w:rsidP="005E54D6">
            <w:pPr>
              <w:jc w:val="center"/>
              <w:rPr>
                <w:b/>
                <w:bCs/>
                <w:color w:val="000000"/>
                <w:sz w:val="23"/>
                <w:szCs w:val="23"/>
              </w:rPr>
            </w:pPr>
            <w:r w:rsidRPr="002A6CB1">
              <w:rPr>
                <w:b/>
                <w:bCs/>
                <w:color w:val="000000"/>
                <w:sz w:val="23"/>
                <w:szCs w:val="23"/>
              </w:rPr>
              <w:t>Ориентировоч</w:t>
            </w:r>
            <w:r w:rsidRPr="002A6CB1">
              <w:rPr>
                <w:b/>
                <w:bCs/>
                <w:color w:val="000000"/>
                <w:sz w:val="23"/>
                <w:szCs w:val="23"/>
              </w:rPr>
              <w:softHyphen/>
              <w:t xml:space="preserve">ная стоимость работ без НДС, </w:t>
            </w:r>
            <w:proofErr w:type="spellStart"/>
            <w:proofErr w:type="gramStart"/>
            <w:r w:rsidRPr="002A6CB1">
              <w:rPr>
                <w:b/>
                <w:bCs/>
                <w:color w:val="000000"/>
                <w:sz w:val="23"/>
                <w:szCs w:val="23"/>
              </w:rPr>
              <w:t>бел.руб</w:t>
            </w:r>
            <w:proofErr w:type="spellEnd"/>
            <w:proofErr w:type="gramEnd"/>
            <w:r w:rsidRPr="002A6CB1">
              <w:rPr>
                <w:b/>
                <w:bCs/>
                <w:color w:val="000000"/>
                <w:sz w:val="23"/>
                <w:szCs w:val="23"/>
              </w:rPr>
              <w:t xml:space="preserve"> </w:t>
            </w:r>
          </w:p>
          <w:p w:rsidR="00440F6A" w:rsidRPr="002A6CB1" w:rsidRDefault="00440F6A" w:rsidP="005E54D6">
            <w:pPr>
              <w:jc w:val="center"/>
              <w:rPr>
                <w:b/>
                <w:bCs/>
                <w:color w:val="000000"/>
                <w:sz w:val="23"/>
                <w:szCs w:val="23"/>
              </w:rPr>
            </w:pPr>
          </w:p>
        </w:tc>
      </w:tr>
      <w:tr w:rsidR="00440F6A" w:rsidRPr="002A6CB1" w:rsidTr="005E54D6">
        <w:trPr>
          <w:trHeight w:val="291"/>
        </w:trPr>
        <w:tc>
          <w:tcPr>
            <w:tcW w:w="704" w:type="dxa"/>
            <w:tcBorders>
              <w:bottom w:val="single" w:sz="4" w:space="0" w:color="auto"/>
            </w:tcBorders>
            <w:hideMark/>
          </w:tcPr>
          <w:p w:rsidR="00440F6A" w:rsidRPr="002A6CB1" w:rsidRDefault="00440F6A" w:rsidP="005E54D6">
            <w:pPr>
              <w:jc w:val="center"/>
              <w:rPr>
                <w:rFonts w:eastAsia="Calibri"/>
                <w:noProof/>
                <w:sz w:val="23"/>
                <w:szCs w:val="23"/>
              </w:rPr>
            </w:pPr>
          </w:p>
        </w:tc>
        <w:tc>
          <w:tcPr>
            <w:tcW w:w="2126" w:type="dxa"/>
            <w:tcBorders>
              <w:bottom w:val="single" w:sz="4" w:space="0" w:color="auto"/>
            </w:tcBorders>
          </w:tcPr>
          <w:p w:rsidR="00440F6A" w:rsidRPr="002A6CB1" w:rsidRDefault="00440F6A" w:rsidP="005E54D6">
            <w:pPr>
              <w:jc w:val="center"/>
              <w:rPr>
                <w:rFonts w:eastAsia="Calibri"/>
                <w:noProof/>
                <w:sz w:val="23"/>
                <w:szCs w:val="23"/>
              </w:rPr>
            </w:pPr>
          </w:p>
        </w:tc>
        <w:tc>
          <w:tcPr>
            <w:tcW w:w="1560" w:type="dxa"/>
            <w:tcBorders>
              <w:bottom w:val="single" w:sz="4" w:space="0" w:color="auto"/>
            </w:tcBorders>
          </w:tcPr>
          <w:p w:rsidR="00440F6A" w:rsidRPr="002A6CB1" w:rsidRDefault="00440F6A" w:rsidP="005E54D6">
            <w:pPr>
              <w:jc w:val="center"/>
              <w:rPr>
                <w:rFonts w:eastAsia="Calibri"/>
                <w:noProof/>
                <w:sz w:val="23"/>
                <w:szCs w:val="23"/>
              </w:rPr>
            </w:pPr>
          </w:p>
        </w:tc>
        <w:tc>
          <w:tcPr>
            <w:tcW w:w="1417" w:type="dxa"/>
            <w:tcBorders>
              <w:bottom w:val="single" w:sz="4" w:space="0" w:color="auto"/>
            </w:tcBorders>
            <w:hideMark/>
          </w:tcPr>
          <w:p w:rsidR="00440F6A" w:rsidRPr="002A6CB1" w:rsidRDefault="00440F6A" w:rsidP="005E54D6">
            <w:pPr>
              <w:jc w:val="center"/>
              <w:rPr>
                <w:rFonts w:eastAsia="Calibri"/>
                <w:noProof/>
                <w:sz w:val="23"/>
                <w:szCs w:val="23"/>
              </w:rPr>
            </w:pPr>
          </w:p>
        </w:tc>
        <w:tc>
          <w:tcPr>
            <w:tcW w:w="1418" w:type="dxa"/>
            <w:tcBorders>
              <w:bottom w:val="single" w:sz="4" w:space="0" w:color="auto"/>
            </w:tcBorders>
            <w:hideMark/>
          </w:tcPr>
          <w:p w:rsidR="00440F6A" w:rsidRPr="002A6CB1" w:rsidRDefault="00440F6A" w:rsidP="005E54D6">
            <w:pPr>
              <w:jc w:val="center"/>
              <w:rPr>
                <w:rFonts w:eastAsia="Calibri"/>
                <w:noProof/>
                <w:sz w:val="23"/>
                <w:szCs w:val="23"/>
              </w:rPr>
            </w:pPr>
          </w:p>
        </w:tc>
        <w:tc>
          <w:tcPr>
            <w:tcW w:w="1701" w:type="dxa"/>
            <w:tcBorders>
              <w:bottom w:val="single" w:sz="4" w:space="0" w:color="auto"/>
            </w:tcBorders>
          </w:tcPr>
          <w:p w:rsidR="00440F6A" w:rsidRPr="002A6CB1" w:rsidRDefault="00440F6A" w:rsidP="005E54D6">
            <w:pPr>
              <w:jc w:val="center"/>
              <w:rPr>
                <w:rFonts w:eastAsia="Calibri"/>
                <w:noProof/>
                <w:sz w:val="23"/>
                <w:szCs w:val="23"/>
              </w:rPr>
            </w:pPr>
          </w:p>
        </w:tc>
        <w:tc>
          <w:tcPr>
            <w:tcW w:w="1559" w:type="dxa"/>
            <w:tcBorders>
              <w:bottom w:val="single" w:sz="4" w:space="0" w:color="auto"/>
            </w:tcBorders>
          </w:tcPr>
          <w:p w:rsidR="00440F6A" w:rsidRPr="002A6CB1" w:rsidRDefault="00440F6A" w:rsidP="005E54D6">
            <w:pPr>
              <w:ind w:right="471"/>
              <w:jc w:val="center"/>
              <w:rPr>
                <w:rFonts w:eastAsia="Calibri"/>
                <w:noProof/>
                <w:sz w:val="23"/>
                <w:szCs w:val="23"/>
              </w:rPr>
            </w:pPr>
          </w:p>
        </w:tc>
      </w:tr>
      <w:tr w:rsidR="00440F6A" w:rsidRPr="002A6CB1" w:rsidTr="005E54D6">
        <w:trPr>
          <w:trHeight w:val="291"/>
        </w:trPr>
        <w:tc>
          <w:tcPr>
            <w:tcW w:w="704" w:type="dxa"/>
            <w:tcBorders>
              <w:top w:val="nil"/>
              <w:left w:val="nil"/>
              <w:bottom w:val="nil"/>
              <w:right w:val="nil"/>
            </w:tcBorders>
            <w:shd w:val="clear" w:color="auto" w:fill="auto"/>
          </w:tcPr>
          <w:p w:rsidR="00440F6A" w:rsidRPr="002A6CB1" w:rsidRDefault="00440F6A" w:rsidP="005E54D6">
            <w:pPr>
              <w:rPr>
                <w:color w:val="000000"/>
                <w:sz w:val="23"/>
                <w:szCs w:val="23"/>
              </w:rPr>
            </w:pPr>
          </w:p>
          <w:p w:rsidR="00440F6A" w:rsidRPr="002A6CB1" w:rsidRDefault="00440F6A" w:rsidP="005E54D6">
            <w:pPr>
              <w:rPr>
                <w:color w:val="000000"/>
                <w:sz w:val="23"/>
                <w:szCs w:val="23"/>
              </w:rPr>
            </w:pPr>
          </w:p>
          <w:p w:rsidR="00440F6A" w:rsidRPr="002A6CB1" w:rsidRDefault="00440F6A" w:rsidP="005E54D6">
            <w:pPr>
              <w:rPr>
                <w:color w:val="000000"/>
                <w:sz w:val="23"/>
                <w:szCs w:val="23"/>
              </w:rPr>
            </w:pPr>
          </w:p>
          <w:p w:rsidR="00440F6A" w:rsidRPr="002A6CB1" w:rsidRDefault="00440F6A" w:rsidP="005E54D6">
            <w:pPr>
              <w:rPr>
                <w:color w:val="000000"/>
                <w:sz w:val="23"/>
                <w:szCs w:val="23"/>
              </w:rPr>
            </w:pPr>
          </w:p>
          <w:p w:rsidR="00440F6A" w:rsidRPr="002A6CB1" w:rsidRDefault="00440F6A" w:rsidP="005E54D6">
            <w:pPr>
              <w:rPr>
                <w:color w:val="000000"/>
                <w:sz w:val="23"/>
                <w:szCs w:val="23"/>
              </w:rPr>
            </w:pPr>
          </w:p>
          <w:p w:rsidR="00440F6A" w:rsidRPr="002A6CB1" w:rsidRDefault="00440F6A" w:rsidP="005E54D6">
            <w:pPr>
              <w:rPr>
                <w:color w:val="000000"/>
                <w:sz w:val="23"/>
                <w:szCs w:val="23"/>
              </w:rPr>
            </w:pPr>
          </w:p>
        </w:tc>
        <w:tc>
          <w:tcPr>
            <w:tcW w:w="2126" w:type="dxa"/>
            <w:tcBorders>
              <w:top w:val="nil"/>
              <w:left w:val="nil"/>
              <w:bottom w:val="nil"/>
              <w:right w:val="nil"/>
            </w:tcBorders>
          </w:tcPr>
          <w:p w:rsidR="00440F6A" w:rsidRPr="002A6CB1" w:rsidRDefault="00440F6A" w:rsidP="005E54D6">
            <w:pPr>
              <w:ind w:firstLine="462"/>
              <w:jc w:val="center"/>
              <w:rPr>
                <w:color w:val="000000"/>
                <w:sz w:val="23"/>
                <w:szCs w:val="23"/>
              </w:rPr>
            </w:pPr>
          </w:p>
          <w:p w:rsidR="00440F6A" w:rsidRPr="002A6CB1" w:rsidRDefault="00440F6A" w:rsidP="005E54D6">
            <w:pPr>
              <w:ind w:firstLine="462"/>
              <w:jc w:val="center"/>
              <w:rPr>
                <w:color w:val="000000"/>
                <w:sz w:val="23"/>
                <w:szCs w:val="23"/>
              </w:rPr>
            </w:pPr>
          </w:p>
          <w:tbl>
            <w:tblPr>
              <w:tblW w:w="6864" w:type="dxa"/>
              <w:tblLayout w:type="fixed"/>
              <w:tblLook w:val="04A0" w:firstRow="1" w:lastRow="0" w:firstColumn="1" w:lastColumn="0" w:noHBand="0" w:noVBand="1"/>
            </w:tblPr>
            <w:tblGrid>
              <w:gridCol w:w="6864"/>
            </w:tblGrid>
            <w:tr w:rsidR="00440F6A" w:rsidRPr="002A6CB1" w:rsidTr="005E54D6">
              <w:trPr>
                <w:trHeight w:val="291"/>
              </w:trPr>
              <w:tc>
                <w:tcPr>
                  <w:tcW w:w="6864" w:type="dxa"/>
                  <w:tcBorders>
                    <w:top w:val="nil"/>
                    <w:left w:val="nil"/>
                    <w:bottom w:val="nil"/>
                    <w:right w:val="nil"/>
                  </w:tcBorders>
                  <w:shd w:val="clear" w:color="auto" w:fill="auto"/>
                  <w:vAlign w:val="bottom"/>
                  <w:hideMark/>
                </w:tcPr>
                <w:p w:rsidR="00440F6A" w:rsidRPr="002A6CB1" w:rsidRDefault="00440F6A" w:rsidP="006D3196">
                  <w:pPr>
                    <w:framePr w:hSpace="180" w:wrap="around" w:vAnchor="text" w:hAnchor="margin" w:x="-593" w:y="248"/>
                    <w:ind w:left="-496" w:firstLine="496"/>
                    <w:rPr>
                      <w:sz w:val="23"/>
                      <w:szCs w:val="23"/>
                    </w:rPr>
                  </w:pPr>
                  <w:r w:rsidRPr="002A6CB1">
                    <w:rPr>
                      <w:sz w:val="23"/>
                      <w:szCs w:val="23"/>
                    </w:rPr>
                    <w:t xml:space="preserve">               Составил_______________________________________</w:t>
                  </w:r>
                </w:p>
              </w:tc>
            </w:tr>
            <w:tr w:rsidR="00440F6A" w:rsidRPr="002A6CB1" w:rsidTr="005E54D6">
              <w:trPr>
                <w:trHeight w:val="291"/>
              </w:trPr>
              <w:tc>
                <w:tcPr>
                  <w:tcW w:w="6864" w:type="dxa"/>
                  <w:tcBorders>
                    <w:top w:val="nil"/>
                    <w:left w:val="nil"/>
                    <w:bottom w:val="nil"/>
                    <w:right w:val="nil"/>
                  </w:tcBorders>
                  <w:shd w:val="clear" w:color="auto" w:fill="auto"/>
                  <w:vAlign w:val="bottom"/>
                  <w:hideMark/>
                </w:tcPr>
                <w:p w:rsidR="00440F6A" w:rsidRPr="002A6CB1" w:rsidRDefault="00440F6A" w:rsidP="006D3196">
                  <w:pPr>
                    <w:framePr w:hSpace="180" w:wrap="around" w:vAnchor="text" w:hAnchor="margin" w:x="-593" w:y="248"/>
                    <w:ind w:left="-496" w:firstLine="496"/>
                    <w:rPr>
                      <w:sz w:val="23"/>
                      <w:szCs w:val="23"/>
                    </w:rPr>
                  </w:pPr>
                </w:p>
              </w:tc>
            </w:tr>
            <w:tr w:rsidR="00440F6A" w:rsidRPr="002A6CB1" w:rsidTr="005E54D6">
              <w:trPr>
                <w:trHeight w:val="291"/>
              </w:trPr>
              <w:tc>
                <w:tcPr>
                  <w:tcW w:w="6864" w:type="dxa"/>
                  <w:tcBorders>
                    <w:top w:val="nil"/>
                    <w:left w:val="nil"/>
                    <w:bottom w:val="nil"/>
                    <w:right w:val="nil"/>
                  </w:tcBorders>
                  <w:shd w:val="clear" w:color="auto" w:fill="auto"/>
                  <w:vAlign w:val="bottom"/>
                  <w:hideMark/>
                </w:tcPr>
                <w:p w:rsidR="00440F6A" w:rsidRPr="002A6CB1" w:rsidRDefault="00440F6A" w:rsidP="006D3196">
                  <w:pPr>
                    <w:framePr w:hSpace="180" w:wrap="around" w:vAnchor="text" w:hAnchor="margin" w:x="-593" w:y="248"/>
                    <w:ind w:left="-496" w:firstLine="496"/>
                    <w:rPr>
                      <w:sz w:val="23"/>
                      <w:szCs w:val="23"/>
                    </w:rPr>
                  </w:pPr>
                  <w:r w:rsidRPr="002A6CB1">
                    <w:rPr>
                      <w:sz w:val="23"/>
                      <w:szCs w:val="23"/>
                    </w:rPr>
                    <w:t xml:space="preserve">               Проверил___________________________________</w:t>
                  </w:r>
                </w:p>
              </w:tc>
            </w:tr>
          </w:tbl>
          <w:p w:rsidR="00440F6A" w:rsidRPr="002A6CB1" w:rsidRDefault="00440F6A" w:rsidP="005E54D6">
            <w:pPr>
              <w:ind w:firstLine="462"/>
              <w:jc w:val="center"/>
              <w:rPr>
                <w:color w:val="000000"/>
                <w:sz w:val="23"/>
                <w:szCs w:val="23"/>
              </w:rPr>
            </w:pPr>
          </w:p>
        </w:tc>
        <w:tc>
          <w:tcPr>
            <w:tcW w:w="1560" w:type="dxa"/>
            <w:tcBorders>
              <w:top w:val="nil"/>
              <w:left w:val="nil"/>
              <w:bottom w:val="nil"/>
              <w:right w:val="nil"/>
            </w:tcBorders>
          </w:tcPr>
          <w:p w:rsidR="00440F6A" w:rsidRPr="002A6CB1" w:rsidRDefault="00440F6A" w:rsidP="005E54D6">
            <w:pPr>
              <w:ind w:firstLine="462"/>
              <w:jc w:val="center"/>
              <w:rPr>
                <w:color w:val="000000"/>
                <w:sz w:val="23"/>
                <w:szCs w:val="23"/>
              </w:rPr>
            </w:pPr>
          </w:p>
        </w:tc>
        <w:tc>
          <w:tcPr>
            <w:tcW w:w="2835" w:type="dxa"/>
            <w:gridSpan w:val="2"/>
            <w:tcBorders>
              <w:top w:val="nil"/>
              <w:left w:val="nil"/>
              <w:bottom w:val="nil"/>
              <w:right w:val="nil"/>
            </w:tcBorders>
            <w:shd w:val="clear" w:color="auto" w:fill="auto"/>
          </w:tcPr>
          <w:p w:rsidR="00440F6A" w:rsidRPr="002A6CB1" w:rsidRDefault="00440F6A" w:rsidP="005E54D6">
            <w:pPr>
              <w:ind w:firstLine="462"/>
              <w:jc w:val="center"/>
              <w:rPr>
                <w:color w:val="000000"/>
                <w:sz w:val="23"/>
                <w:szCs w:val="23"/>
              </w:rPr>
            </w:pPr>
          </w:p>
        </w:tc>
        <w:tc>
          <w:tcPr>
            <w:tcW w:w="1701" w:type="dxa"/>
            <w:tcBorders>
              <w:left w:val="nil"/>
              <w:bottom w:val="nil"/>
              <w:right w:val="nil"/>
            </w:tcBorders>
          </w:tcPr>
          <w:p w:rsidR="00440F6A" w:rsidRPr="002A6CB1" w:rsidRDefault="00440F6A" w:rsidP="005E54D6">
            <w:pPr>
              <w:jc w:val="center"/>
              <w:rPr>
                <w:rFonts w:eastAsia="Calibri"/>
                <w:noProof/>
                <w:sz w:val="23"/>
                <w:szCs w:val="23"/>
              </w:rPr>
            </w:pPr>
          </w:p>
        </w:tc>
        <w:tc>
          <w:tcPr>
            <w:tcW w:w="1559" w:type="dxa"/>
            <w:tcBorders>
              <w:left w:val="nil"/>
              <w:bottom w:val="nil"/>
              <w:right w:val="nil"/>
            </w:tcBorders>
          </w:tcPr>
          <w:p w:rsidR="00440F6A" w:rsidRPr="002A6CB1" w:rsidRDefault="00440F6A" w:rsidP="005E54D6">
            <w:pPr>
              <w:jc w:val="center"/>
              <w:rPr>
                <w:rFonts w:eastAsia="Calibri"/>
                <w:noProof/>
                <w:sz w:val="23"/>
                <w:szCs w:val="23"/>
              </w:rPr>
            </w:pPr>
          </w:p>
        </w:tc>
      </w:tr>
    </w:tbl>
    <w:p w:rsidR="00440F6A" w:rsidRPr="00280C88" w:rsidRDefault="00440F6A" w:rsidP="00440F6A">
      <w:pPr>
        <w:spacing w:line="280" w:lineRule="exact"/>
        <w:rPr>
          <w:rFonts w:eastAsia="Calibri"/>
          <w:noProof/>
          <w:sz w:val="24"/>
          <w:szCs w:val="24"/>
          <w:u w:val="single"/>
        </w:rPr>
      </w:pPr>
    </w:p>
    <w:p w:rsidR="00440F6A" w:rsidRDefault="00440F6A" w:rsidP="00440F6A">
      <w:pPr>
        <w:spacing w:after="200" w:line="276" w:lineRule="auto"/>
        <w:rPr>
          <w:rFonts w:eastAsia="Calibri"/>
          <w:noProof/>
          <w:sz w:val="24"/>
          <w:szCs w:val="24"/>
        </w:rPr>
      </w:pPr>
      <w:r>
        <w:rPr>
          <w:rFonts w:eastAsia="Calibri"/>
          <w:noProof/>
          <w:sz w:val="24"/>
          <w:szCs w:val="24"/>
        </w:rPr>
        <w:br w:type="page"/>
      </w:r>
    </w:p>
    <w:p w:rsidR="00440F6A" w:rsidRPr="00BB4403" w:rsidRDefault="00440F6A" w:rsidP="00440F6A">
      <w:pPr>
        <w:spacing w:line="280" w:lineRule="exact"/>
        <w:ind w:left="3676" w:firstLine="1853"/>
        <w:rPr>
          <w:rFonts w:eastAsia="Calibri"/>
          <w:noProof/>
          <w:sz w:val="23"/>
          <w:szCs w:val="23"/>
        </w:rPr>
      </w:pPr>
      <w:r w:rsidRPr="00BB4403">
        <w:rPr>
          <w:rFonts w:eastAsia="Calibri"/>
          <w:noProof/>
          <w:sz w:val="23"/>
          <w:szCs w:val="23"/>
        </w:rPr>
        <w:lastRenderedPageBreak/>
        <w:t xml:space="preserve">Приложение 2 </w:t>
      </w:r>
    </w:p>
    <w:p w:rsidR="00440F6A" w:rsidRPr="00BB4403" w:rsidRDefault="00440F6A" w:rsidP="00440F6A">
      <w:pPr>
        <w:spacing w:line="280" w:lineRule="exact"/>
        <w:ind w:left="3676" w:firstLine="1853"/>
        <w:rPr>
          <w:rFonts w:eastAsia="Calibri"/>
          <w:noProof/>
          <w:sz w:val="23"/>
          <w:szCs w:val="23"/>
          <w:u w:val="single"/>
        </w:rPr>
      </w:pPr>
      <w:r w:rsidRPr="00BB4403">
        <w:rPr>
          <w:rFonts w:eastAsia="Calibri"/>
          <w:noProof/>
          <w:sz w:val="23"/>
          <w:szCs w:val="23"/>
        </w:rPr>
        <w:t>к договору подряда № ФН</w:t>
      </w:r>
      <w:r w:rsidRPr="00BB4403">
        <w:rPr>
          <w:rFonts w:eastAsia="Calibri"/>
          <w:noProof/>
          <w:sz w:val="23"/>
          <w:szCs w:val="23"/>
          <w:u w:val="single"/>
        </w:rPr>
        <w:t>-/</w:t>
      </w:r>
      <w:r w:rsidRPr="00BB4403">
        <w:rPr>
          <w:rFonts w:eastAsia="Calibri"/>
          <w:noProof/>
          <w:sz w:val="23"/>
          <w:szCs w:val="23"/>
          <w:u w:val="single"/>
        </w:rPr>
        <w:softHyphen/>
      </w:r>
      <w:r w:rsidRPr="00BB4403">
        <w:rPr>
          <w:rFonts w:eastAsia="Calibri"/>
          <w:noProof/>
          <w:sz w:val="23"/>
          <w:szCs w:val="23"/>
          <w:u w:val="single"/>
        </w:rPr>
        <w:softHyphen/>
      </w:r>
      <w:r w:rsidRPr="00BB4403">
        <w:rPr>
          <w:rFonts w:eastAsia="Calibri"/>
          <w:noProof/>
          <w:sz w:val="23"/>
          <w:szCs w:val="23"/>
          <w:u w:val="single"/>
        </w:rPr>
        <w:softHyphen/>
      </w:r>
      <w:r w:rsidRPr="00BB4403">
        <w:rPr>
          <w:rFonts w:eastAsia="Calibri"/>
          <w:noProof/>
          <w:sz w:val="23"/>
          <w:szCs w:val="23"/>
          <w:u w:val="single"/>
        </w:rPr>
        <w:softHyphen/>
      </w:r>
    </w:p>
    <w:p w:rsidR="00440F6A" w:rsidRPr="00BB4403" w:rsidRDefault="00440F6A" w:rsidP="00440F6A">
      <w:pPr>
        <w:spacing w:line="280" w:lineRule="exact"/>
        <w:ind w:left="3676" w:firstLine="1853"/>
        <w:rPr>
          <w:rFonts w:eastAsia="Calibri"/>
          <w:noProof/>
          <w:sz w:val="23"/>
          <w:szCs w:val="23"/>
        </w:rPr>
      </w:pPr>
      <w:r w:rsidRPr="00BB4403">
        <w:rPr>
          <w:rFonts w:eastAsia="Calibri"/>
          <w:noProof/>
          <w:sz w:val="23"/>
          <w:szCs w:val="23"/>
        </w:rPr>
        <w:t>от ____._________.20_ г.</w:t>
      </w:r>
    </w:p>
    <w:p w:rsidR="00440F6A" w:rsidRPr="00BB4403" w:rsidRDefault="00440F6A" w:rsidP="00440F6A">
      <w:pPr>
        <w:autoSpaceDE w:val="0"/>
        <w:autoSpaceDN w:val="0"/>
        <w:adjustRightInd w:val="0"/>
        <w:jc w:val="center"/>
        <w:rPr>
          <w:b/>
          <w:color w:val="000000"/>
          <w:sz w:val="23"/>
          <w:szCs w:val="23"/>
        </w:rPr>
      </w:pPr>
    </w:p>
    <w:p w:rsidR="00440F6A" w:rsidRPr="00BB4403" w:rsidRDefault="00440F6A" w:rsidP="00440F6A">
      <w:pPr>
        <w:autoSpaceDE w:val="0"/>
        <w:autoSpaceDN w:val="0"/>
        <w:adjustRightInd w:val="0"/>
        <w:jc w:val="center"/>
        <w:rPr>
          <w:b/>
          <w:color w:val="000000"/>
          <w:sz w:val="23"/>
          <w:szCs w:val="23"/>
        </w:rPr>
      </w:pPr>
      <w:r w:rsidRPr="00BB4403">
        <w:rPr>
          <w:b/>
          <w:color w:val="000000"/>
          <w:sz w:val="23"/>
          <w:szCs w:val="23"/>
        </w:rPr>
        <w:t>Документы, предоставляемые заказчиком для выполнения работ (при их наличии)</w:t>
      </w:r>
    </w:p>
    <w:p w:rsidR="00440F6A" w:rsidRPr="00BB4403" w:rsidRDefault="00440F6A" w:rsidP="00440F6A">
      <w:pPr>
        <w:autoSpaceDE w:val="0"/>
        <w:autoSpaceDN w:val="0"/>
        <w:adjustRightInd w:val="0"/>
        <w:jc w:val="center"/>
        <w:rPr>
          <w:sz w:val="23"/>
          <w:szCs w:val="23"/>
        </w:rPr>
      </w:pPr>
    </w:p>
    <w:p w:rsidR="00440F6A" w:rsidRPr="00BB4403" w:rsidRDefault="00440F6A" w:rsidP="00440F6A">
      <w:pPr>
        <w:pStyle w:val="a5"/>
        <w:numPr>
          <w:ilvl w:val="0"/>
          <w:numId w:val="2"/>
        </w:numPr>
        <w:tabs>
          <w:tab w:val="left" w:pos="1134"/>
        </w:tabs>
        <w:autoSpaceDE w:val="0"/>
        <w:autoSpaceDN w:val="0"/>
        <w:adjustRightInd w:val="0"/>
        <w:ind w:left="0" w:firstLine="709"/>
        <w:jc w:val="both"/>
        <w:rPr>
          <w:sz w:val="23"/>
          <w:szCs w:val="23"/>
        </w:rPr>
      </w:pPr>
      <w:r w:rsidRPr="00BB4403">
        <w:rPr>
          <w:sz w:val="23"/>
          <w:szCs w:val="23"/>
        </w:rPr>
        <w:t>Разрешительная документация на возведение, реконструкцию, реставрацию, капитальный ремонт, выданная местным исполнительным и распорядительным органом (далее – исполнительный комитет), – в случае проведения работ в отношении вновь созданного (измененного) в результате возведения, капитального ремонта, реконструкции, реставрации объекта недвижимого имущества, за исключением объектов, возведенных в результате самовольного строительства;</w:t>
      </w:r>
    </w:p>
    <w:p w:rsidR="00440F6A" w:rsidRPr="00BB4403" w:rsidRDefault="00440F6A" w:rsidP="00440F6A">
      <w:pPr>
        <w:autoSpaceDE w:val="0"/>
        <w:autoSpaceDN w:val="0"/>
        <w:adjustRightInd w:val="0"/>
        <w:ind w:firstLine="709"/>
        <w:jc w:val="both"/>
        <w:rPr>
          <w:sz w:val="23"/>
          <w:szCs w:val="23"/>
        </w:rPr>
      </w:pPr>
      <w:r w:rsidRPr="00BB4403">
        <w:rPr>
          <w:sz w:val="23"/>
          <w:szCs w:val="23"/>
        </w:rPr>
        <w:t>проектная документация либо откорректированная проектная документация, если в проект в установленном законодательством порядке были внесены изменения, утвержденная в порядке, установленном Советом Министров Республики Беларусь, – в случае проведения работ в отношении вновь созданного (измененного) в результате возведения, капитального ремонта, реконструкции, реставрации объекта недвижимого имущества, за исключением объектов, возведенных в результате самовольного строительства;</w:t>
      </w:r>
    </w:p>
    <w:p w:rsidR="00440F6A" w:rsidRPr="00BB4403" w:rsidRDefault="00440F6A" w:rsidP="00440F6A">
      <w:pPr>
        <w:autoSpaceDE w:val="0"/>
        <w:autoSpaceDN w:val="0"/>
        <w:adjustRightInd w:val="0"/>
        <w:ind w:firstLine="709"/>
        <w:jc w:val="both"/>
        <w:rPr>
          <w:sz w:val="23"/>
          <w:szCs w:val="23"/>
        </w:rPr>
      </w:pPr>
      <w:r w:rsidRPr="00BB4403">
        <w:rPr>
          <w:sz w:val="23"/>
          <w:szCs w:val="23"/>
        </w:rPr>
        <w:t>документ, подтверждающий, что строительство капитального строения осуществлялось пусковыми комплексами, очередями строительства (приказ, иной документ), – в случае проведения работ в отношении вновь созданного (измененного) в результате возведения, капитального ремонта, реконструкции, реставрации объекта недвижимого имущества, за исключением объектов, возведенных в результате самовольного строительства;</w:t>
      </w:r>
    </w:p>
    <w:p w:rsidR="00440F6A" w:rsidRPr="00BB4403" w:rsidRDefault="00440F6A" w:rsidP="00440F6A">
      <w:pPr>
        <w:autoSpaceDE w:val="0"/>
        <w:autoSpaceDN w:val="0"/>
        <w:adjustRightInd w:val="0"/>
        <w:ind w:firstLine="709"/>
        <w:jc w:val="both"/>
        <w:rPr>
          <w:sz w:val="23"/>
          <w:szCs w:val="23"/>
        </w:rPr>
      </w:pPr>
      <w:r w:rsidRPr="00BB4403">
        <w:rPr>
          <w:sz w:val="23"/>
          <w:szCs w:val="23"/>
        </w:rPr>
        <w:t>решение об утверждении акта приемки, если созданный (образованный, измененный) в результате строительства (ремонта, реконструкции, реставрации) объект введен в эксплуатацию до проведения его технической инвентаризации или проверки характеристик, - в случае проведения работ в отношении вновь созданного (измененного) в результате возведения, ремонта, реконструкции, реставрации объекта недвижимого имущества, за исключением объектов, возведенных в результате самовольного строительства, а также садовых домиков;</w:t>
      </w:r>
    </w:p>
    <w:p w:rsidR="00440F6A" w:rsidRPr="00BB4403" w:rsidRDefault="00440F6A" w:rsidP="00440F6A">
      <w:pPr>
        <w:autoSpaceDE w:val="0"/>
        <w:autoSpaceDN w:val="0"/>
        <w:adjustRightInd w:val="0"/>
        <w:ind w:firstLine="709"/>
        <w:jc w:val="both"/>
        <w:rPr>
          <w:sz w:val="23"/>
          <w:szCs w:val="23"/>
        </w:rPr>
      </w:pPr>
      <w:r w:rsidRPr="00BB4403">
        <w:rPr>
          <w:sz w:val="23"/>
          <w:szCs w:val="23"/>
        </w:rPr>
        <w:t>выписка из решения исполнительного комитета о принятии самовольной постройки в эксплуатацию и ее государственной регистрации в установленном порядке – в случае подачи заказа на составление технического паспорта на объект недвижимого имущества, созданный или измененный в результате самовольного строительства;</w:t>
      </w:r>
    </w:p>
    <w:p w:rsidR="00440F6A" w:rsidRPr="00BB4403" w:rsidRDefault="00440F6A" w:rsidP="00440F6A">
      <w:pPr>
        <w:autoSpaceDE w:val="0"/>
        <w:autoSpaceDN w:val="0"/>
        <w:adjustRightInd w:val="0"/>
        <w:ind w:firstLine="709"/>
        <w:jc w:val="both"/>
        <w:rPr>
          <w:sz w:val="23"/>
          <w:szCs w:val="23"/>
        </w:rPr>
      </w:pPr>
      <w:r w:rsidRPr="00BB4403">
        <w:rPr>
          <w:sz w:val="23"/>
          <w:szCs w:val="23"/>
        </w:rPr>
        <w:t>выписка из решения исполнительного комитета о возможности использования эксплуатируемого строения по назначению в соответствии с единой классификацией объектов недвижимого имущества или справка, подписанная руководителем юридического лица, претендующего на возникновение права в отношении эксплуатируемого капитального строения, или претендующим на возникновение права в отношении эксплуатируемого капитального строения индивидуальным предпринимателем, содержащая информацию о том, что капитальное строение эксплуатировалось до 08.05.2003 и по результатам последних проверок замечания органов государственного надзора по нему отсутствуют, а также о назначении капитального строения, по которому оно фактически используется (использовалось ранее, если на момент подачи заказа на выполнение работ капитальное строение не используется), - в случае проведения технической инвентаризации эксплуатируемых капитальных строений (зданий, сооружений);</w:t>
      </w:r>
    </w:p>
    <w:p w:rsidR="00440F6A" w:rsidRPr="00BB4403" w:rsidRDefault="00440F6A" w:rsidP="00440F6A">
      <w:pPr>
        <w:autoSpaceDE w:val="0"/>
        <w:autoSpaceDN w:val="0"/>
        <w:adjustRightInd w:val="0"/>
        <w:ind w:firstLine="709"/>
        <w:jc w:val="both"/>
        <w:rPr>
          <w:sz w:val="23"/>
          <w:szCs w:val="23"/>
        </w:rPr>
      </w:pPr>
      <w:r w:rsidRPr="00BB4403">
        <w:rPr>
          <w:sz w:val="23"/>
          <w:szCs w:val="23"/>
        </w:rPr>
        <w:t>акт разграничения балансовой принадлежности и (или) границ и эксплуатационной ответственности сторон либо другой документ о точных границах формируемой ЛЭП;</w:t>
      </w:r>
    </w:p>
    <w:p w:rsidR="00440F6A" w:rsidRPr="00BB4403" w:rsidRDefault="00440F6A" w:rsidP="00440F6A">
      <w:pPr>
        <w:autoSpaceDE w:val="0"/>
        <w:autoSpaceDN w:val="0"/>
        <w:adjustRightInd w:val="0"/>
        <w:ind w:firstLine="709"/>
        <w:jc w:val="both"/>
        <w:rPr>
          <w:sz w:val="23"/>
          <w:szCs w:val="23"/>
        </w:rPr>
      </w:pPr>
      <w:r w:rsidRPr="00BB4403">
        <w:rPr>
          <w:sz w:val="23"/>
          <w:szCs w:val="23"/>
        </w:rPr>
        <w:t xml:space="preserve">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юридического лица, содержащую сведения о годе постройки объекта недвижимого имущества, либо заключение об оценке, составленное в </w:t>
      </w:r>
      <w:r w:rsidRPr="00BB4403">
        <w:rPr>
          <w:sz w:val="23"/>
          <w:szCs w:val="23"/>
        </w:rPr>
        <w:lastRenderedPageBreak/>
        <w:t>соответствии с законодательством Республики Беларусь, - если заказчиком является юридическое лицо;</w:t>
      </w:r>
    </w:p>
    <w:p w:rsidR="00440F6A" w:rsidRPr="00BB4403" w:rsidRDefault="00440F6A" w:rsidP="00440F6A">
      <w:pPr>
        <w:autoSpaceDE w:val="0"/>
        <w:autoSpaceDN w:val="0"/>
        <w:adjustRightInd w:val="0"/>
        <w:ind w:firstLine="709"/>
        <w:jc w:val="both"/>
        <w:rPr>
          <w:sz w:val="23"/>
          <w:szCs w:val="23"/>
        </w:rPr>
      </w:pPr>
      <w:r w:rsidRPr="00BB4403">
        <w:rPr>
          <w:sz w:val="23"/>
          <w:szCs w:val="23"/>
        </w:rPr>
        <w:t>материалы геодезической контрольно-исполнительной съемки (план линейного сооружения, исполнительный чертеж, план результатов исполнительной съемки с указанием поворотных и характерных точек, каталог координат поворотных и характерных точек линейного сооружения с указанием расстояния между ними) – при выполнении работ в отношении вновь созданного (измененного) в результате строительства (ремонта, реконструкции, реставрации) объекта недвижимого имущества, за исключением объектов, возведенных в результате самовольного строительства);</w:t>
      </w:r>
    </w:p>
    <w:p w:rsidR="00440F6A" w:rsidRPr="00BB4403" w:rsidRDefault="00440F6A" w:rsidP="00440F6A">
      <w:pPr>
        <w:autoSpaceDE w:val="0"/>
        <w:autoSpaceDN w:val="0"/>
        <w:adjustRightInd w:val="0"/>
        <w:ind w:firstLine="709"/>
        <w:jc w:val="both"/>
        <w:rPr>
          <w:sz w:val="23"/>
          <w:szCs w:val="23"/>
        </w:rPr>
      </w:pPr>
      <w:r w:rsidRPr="00BB4403">
        <w:rPr>
          <w:sz w:val="23"/>
          <w:szCs w:val="23"/>
        </w:rPr>
        <w:t>выписки из решения исполнительного комитета, определяющие назначение объекта недвижимого имущества (при отсутствии документов, определяющих назначение);</w:t>
      </w:r>
    </w:p>
    <w:p w:rsidR="00440F6A" w:rsidRPr="00BB4403" w:rsidRDefault="00440F6A" w:rsidP="00440F6A">
      <w:pPr>
        <w:autoSpaceDE w:val="0"/>
        <w:autoSpaceDN w:val="0"/>
        <w:adjustRightInd w:val="0"/>
        <w:ind w:firstLine="709"/>
        <w:jc w:val="both"/>
        <w:rPr>
          <w:sz w:val="23"/>
          <w:szCs w:val="23"/>
        </w:rPr>
      </w:pPr>
      <w:r w:rsidRPr="00BB4403">
        <w:rPr>
          <w:sz w:val="23"/>
          <w:szCs w:val="23"/>
        </w:rPr>
        <w:t>технический паспорт на капитальное строение (здание, сооружение) - при проведении проверки характеристик недвижимого имущества;</w:t>
      </w:r>
    </w:p>
    <w:p w:rsidR="00440F6A" w:rsidRPr="00BB4403" w:rsidRDefault="00440F6A" w:rsidP="00440F6A">
      <w:pPr>
        <w:autoSpaceDE w:val="0"/>
        <w:autoSpaceDN w:val="0"/>
        <w:adjustRightInd w:val="0"/>
        <w:ind w:firstLine="709"/>
        <w:jc w:val="both"/>
        <w:rPr>
          <w:sz w:val="23"/>
          <w:szCs w:val="23"/>
        </w:rPr>
      </w:pPr>
      <w:r w:rsidRPr="00BB4403">
        <w:rPr>
          <w:sz w:val="23"/>
          <w:szCs w:val="23"/>
        </w:rPr>
        <w:t>документы, подтверждающие внесение оплаты (аванса) за проведение технической инвентаризации или проверки характеристик недвижимого имущества, составление и выдачу итогового технического документа;</w:t>
      </w:r>
    </w:p>
    <w:p w:rsidR="00440F6A" w:rsidRPr="00BB4403" w:rsidRDefault="00440F6A" w:rsidP="00440F6A">
      <w:pPr>
        <w:autoSpaceDE w:val="0"/>
        <w:autoSpaceDN w:val="0"/>
        <w:adjustRightInd w:val="0"/>
        <w:ind w:firstLine="709"/>
        <w:jc w:val="both"/>
        <w:rPr>
          <w:sz w:val="23"/>
          <w:szCs w:val="23"/>
        </w:rPr>
      </w:pPr>
      <w:r w:rsidRPr="00BB4403">
        <w:rPr>
          <w:sz w:val="23"/>
          <w:szCs w:val="23"/>
        </w:rPr>
        <w:t>эксплуатационно-техническая документация;</w:t>
      </w:r>
    </w:p>
    <w:p w:rsidR="00440F6A" w:rsidRPr="00BB4403" w:rsidRDefault="00440F6A" w:rsidP="00440F6A">
      <w:pPr>
        <w:autoSpaceDE w:val="0"/>
        <w:autoSpaceDN w:val="0"/>
        <w:adjustRightInd w:val="0"/>
        <w:ind w:firstLine="709"/>
        <w:jc w:val="both"/>
        <w:rPr>
          <w:sz w:val="23"/>
          <w:szCs w:val="23"/>
        </w:rPr>
      </w:pPr>
      <w:r w:rsidRPr="00BB4403">
        <w:rPr>
          <w:sz w:val="23"/>
          <w:szCs w:val="23"/>
        </w:rPr>
        <w:t>документы бухгалтерского учета (инвентарные карточки учета объекта основных средств).</w:t>
      </w:r>
    </w:p>
    <w:p w:rsidR="00440F6A" w:rsidRPr="00BB4403" w:rsidRDefault="00440F6A" w:rsidP="00440F6A">
      <w:pPr>
        <w:pStyle w:val="a5"/>
        <w:ind w:left="709"/>
        <w:jc w:val="both"/>
        <w:rPr>
          <w:sz w:val="23"/>
          <w:szCs w:val="23"/>
        </w:rPr>
      </w:pPr>
    </w:p>
    <w:p w:rsidR="00440F6A" w:rsidRPr="00BB4403" w:rsidRDefault="00440F6A" w:rsidP="00440F6A">
      <w:pPr>
        <w:pStyle w:val="a5"/>
        <w:numPr>
          <w:ilvl w:val="0"/>
          <w:numId w:val="2"/>
        </w:numPr>
        <w:tabs>
          <w:tab w:val="left" w:pos="1134"/>
        </w:tabs>
        <w:autoSpaceDE w:val="0"/>
        <w:autoSpaceDN w:val="0"/>
        <w:adjustRightInd w:val="0"/>
        <w:ind w:left="0" w:firstLine="709"/>
        <w:jc w:val="both"/>
        <w:rPr>
          <w:sz w:val="23"/>
          <w:szCs w:val="23"/>
        </w:rPr>
      </w:pPr>
      <w:r w:rsidRPr="00BB4403">
        <w:rPr>
          <w:sz w:val="23"/>
          <w:szCs w:val="23"/>
        </w:rPr>
        <w:t>В случае гибели (уничтожения) Объекта(</w:t>
      </w:r>
      <w:proofErr w:type="spellStart"/>
      <w:r w:rsidRPr="00BB4403">
        <w:rPr>
          <w:sz w:val="23"/>
          <w:szCs w:val="23"/>
        </w:rPr>
        <w:t>ов</w:t>
      </w:r>
      <w:proofErr w:type="spellEnd"/>
      <w:r w:rsidRPr="00BB4403">
        <w:rPr>
          <w:sz w:val="23"/>
          <w:szCs w:val="23"/>
        </w:rPr>
        <w:t>) (его(их) части(ей)):</w:t>
      </w:r>
    </w:p>
    <w:p w:rsidR="00440F6A" w:rsidRPr="00BB4403" w:rsidRDefault="00440F6A" w:rsidP="00440F6A">
      <w:pPr>
        <w:widowControl w:val="0"/>
        <w:autoSpaceDE w:val="0"/>
        <w:autoSpaceDN w:val="0"/>
        <w:adjustRightInd w:val="0"/>
        <w:ind w:firstLine="709"/>
        <w:jc w:val="both"/>
        <w:rPr>
          <w:sz w:val="23"/>
          <w:szCs w:val="23"/>
        </w:rPr>
      </w:pPr>
      <w:r w:rsidRPr="00BB4403">
        <w:rPr>
          <w:sz w:val="23"/>
          <w:szCs w:val="23"/>
        </w:rPr>
        <w:t>документация (справка, акт и т.п.), подтверждающая осуществление гибели (уничтожения) для погибших (уничтоженных) конструктивных элементов капитального строения или его части (акт демонтажа и т.п.);</w:t>
      </w:r>
    </w:p>
    <w:p w:rsidR="00440F6A" w:rsidRPr="00BB4403" w:rsidRDefault="00440F6A" w:rsidP="00440F6A">
      <w:pPr>
        <w:widowControl w:val="0"/>
        <w:autoSpaceDE w:val="0"/>
        <w:autoSpaceDN w:val="0"/>
        <w:adjustRightInd w:val="0"/>
        <w:ind w:firstLine="709"/>
        <w:jc w:val="both"/>
        <w:rPr>
          <w:sz w:val="23"/>
          <w:szCs w:val="23"/>
        </w:rPr>
      </w:pPr>
      <w:r w:rsidRPr="00BB4403">
        <w:rPr>
          <w:sz w:val="23"/>
          <w:szCs w:val="23"/>
        </w:rPr>
        <w:t>решение собственника, сособственников капитального строения или согласованное с собственником капитального строения решение обладателя права хозяйственного ведения либо оперативного управления на такое капитальное строение (заявление, приказ, иной документ) о сносе служебных строений, хозяйственных и иных построек, относящихся к капитальному строению, или протокол общего собрания собственников имущества совместного домовладения или их совместное заявление, в которых отражено единогласное решение о сносе служебных строений, хозяйственных и иных построек, относящихся к капитальному строению, или решение государственного органа, иной государственной организации, подчиненной Президенту Республики Беларусь или Правительству Республики Беларусь, либо местного исполнительного комитета, его структурного подразделения, либо государственного объединения, государственного учреждения, созданного для осуществления управленческих функций, о сносе служебных строений, хозяйственных и иных построек, относящихся к капитальному строению, закрепленных за этими органом или организацией на праве оперативного управления или хозяйственного ведения, а также переданных ими в безвозмездное пользование негосударственному юридическому лицу, республиканскому государственно-общественному объединению, или решение иного республиканского или коммунального юридического лица, за которыми капитальное строение закреплено на праве хозяйственного ведения или оперативного управления, если снос осуществляется на основании такого решения (протокола);</w:t>
      </w:r>
    </w:p>
    <w:p w:rsidR="00440F6A" w:rsidRPr="00BB4403" w:rsidRDefault="00440F6A" w:rsidP="00440F6A">
      <w:pPr>
        <w:widowControl w:val="0"/>
        <w:autoSpaceDE w:val="0"/>
        <w:autoSpaceDN w:val="0"/>
        <w:adjustRightInd w:val="0"/>
        <w:ind w:firstLine="709"/>
        <w:jc w:val="both"/>
        <w:rPr>
          <w:sz w:val="23"/>
          <w:szCs w:val="23"/>
        </w:rPr>
      </w:pPr>
      <w:r w:rsidRPr="00BB4403">
        <w:rPr>
          <w:sz w:val="23"/>
          <w:szCs w:val="23"/>
        </w:rPr>
        <w:t>выписка из решения исполнительного комитета или иного уполномоченного государственного органа об изъятии земельного участка, на котором расположено уничтожаемое капитальное строение, и (или) уничтожении (сносе) капитального строения, если уничтожение (снос) капитального строения осуществляется на основании такого решения;</w:t>
      </w:r>
    </w:p>
    <w:p w:rsidR="00440F6A" w:rsidRPr="00BB4403" w:rsidRDefault="00440F6A" w:rsidP="00440F6A">
      <w:pPr>
        <w:widowControl w:val="0"/>
        <w:autoSpaceDE w:val="0"/>
        <w:autoSpaceDN w:val="0"/>
        <w:adjustRightInd w:val="0"/>
        <w:ind w:firstLine="709"/>
        <w:jc w:val="both"/>
        <w:rPr>
          <w:sz w:val="23"/>
          <w:szCs w:val="23"/>
        </w:rPr>
      </w:pPr>
      <w:r w:rsidRPr="00BB4403">
        <w:rPr>
          <w:sz w:val="23"/>
          <w:szCs w:val="23"/>
        </w:rPr>
        <w:t xml:space="preserve">акт обследования и оценки стоимости имущества юридического (физического) лица, разрушенного, поврежденного или уничтоженного в результате чрезвычайной ситуации, предусмотренный </w:t>
      </w:r>
      <w:hyperlink r:id="rId6" w:history="1">
        <w:r w:rsidRPr="00BB4403">
          <w:rPr>
            <w:sz w:val="23"/>
            <w:szCs w:val="23"/>
          </w:rPr>
          <w:t>Инструкцией</w:t>
        </w:r>
      </w:hyperlink>
      <w:r w:rsidRPr="00BB4403">
        <w:rPr>
          <w:sz w:val="23"/>
          <w:szCs w:val="23"/>
        </w:rPr>
        <w:t xml:space="preserve"> о порядке работы республиканских органов государственного управления, местных исполнительных и распорядительных органов, организаций и их комиссий по чрезвычайным ситуациям по определению объемов финансовой поддержки юридическим, физическим лицам и индивидуальным предпринимателям, имуществу которых нанесен ущерб в результате чрезвычайных ситуаций, решении других вопросов, касающихся ликвидации последствий этих ситуаций в пострадавших районах, утвержденной постановлением Министерства по чрезвычайным ситуациям Республики Беларусь, </w:t>
      </w:r>
      <w:r w:rsidRPr="00BB4403">
        <w:rPr>
          <w:sz w:val="23"/>
          <w:szCs w:val="23"/>
        </w:rPr>
        <w:lastRenderedPageBreak/>
        <w:t>Министерства финансов Республики Беларусь и Министерства экономики Республики Беларусь от 18.08.2006 № 40/276/136;</w:t>
      </w:r>
    </w:p>
    <w:p w:rsidR="00440F6A" w:rsidRPr="00BB4403" w:rsidRDefault="00440F6A" w:rsidP="00440F6A">
      <w:pPr>
        <w:widowControl w:val="0"/>
        <w:autoSpaceDE w:val="0"/>
        <w:autoSpaceDN w:val="0"/>
        <w:adjustRightInd w:val="0"/>
        <w:ind w:firstLine="709"/>
        <w:jc w:val="both"/>
        <w:rPr>
          <w:sz w:val="23"/>
          <w:szCs w:val="23"/>
        </w:rPr>
      </w:pPr>
      <w:r w:rsidRPr="00BB4403">
        <w:rPr>
          <w:sz w:val="23"/>
          <w:szCs w:val="23"/>
        </w:rPr>
        <w:t>акт о списании имущества;</w:t>
      </w:r>
    </w:p>
    <w:p w:rsidR="00440F6A" w:rsidRPr="00BB4403" w:rsidRDefault="00440F6A" w:rsidP="00440F6A">
      <w:pPr>
        <w:widowControl w:val="0"/>
        <w:autoSpaceDE w:val="0"/>
        <w:autoSpaceDN w:val="0"/>
        <w:adjustRightInd w:val="0"/>
        <w:ind w:firstLine="709"/>
        <w:jc w:val="both"/>
        <w:rPr>
          <w:sz w:val="23"/>
          <w:szCs w:val="23"/>
        </w:rPr>
      </w:pPr>
      <w:r w:rsidRPr="00BB4403">
        <w:rPr>
          <w:sz w:val="23"/>
          <w:szCs w:val="23"/>
        </w:rPr>
        <w:t>акт о пожаре;</w:t>
      </w:r>
    </w:p>
    <w:p w:rsidR="00440F6A" w:rsidRPr="00BB4403" w:rsidRDefault="00440F6A" w:rsidP="00440F6A">
      <w:pPr>
        <w:widowControl w:val="0"/>
        <w:autoSpaceDE w:val="0"/>
        <w:autoSpaceDN w:val="0"/>
        <w:adjustRightInd w:val="0"/>
        <w:ind w:firstLine="709"/>
        <w:jc w:val="both"/>
        <w:rPr>
          <w:sz w:val="23"/>
          <w:szCs w:val="23"/>
        </w:rPr>
      </w:pPr>
      <w:r w:rsidRPr="00BB4403">
        <w:rPr>
          <w:sz w:val="23"/>
          <w:szCs w:val="23"/>
        </w:rPr>
        <w:t>иной документ, составленный в соответствии с законодательством, содержащий сведения о гибели (уничтожении) строения, изолированного помещения.</w:t>
      </w:r>
    </w:p>
    <w:p w:rsidR="00440F6A" w:rsidRPr="00BB4403" w:rsidRDefault="00440F6A" w:rsidP="00440F6A">
      <w:pPr>
        <w:widowControl w:val="0"/>
        <w:autoSpaceDE w:val="0"/>
        <w:autoSpaceDN w:val="0"/>
        <w:adjustRightInd w:val="0"/>
        <w:ind w:firstLine="709"/>
        <w:jc w:val="both"/>
        <w:rPr>
          <w:sz w:val="23"/>
          <w:szCs w:val="23"/>
        </w:rPr>
      </w:pPr>
    </w:p>
    <w:p w:rsidR="00440F6A" w:rsidRPr="00BB4403" w:rsidRDefault="00440F6A" w:rsidP="00440F6A">
      <w:pPr>
        <w:pStyle w:val="a5"/>
        <w:numPr>
          <w:ilvl w:val="0"/>
          <w:numId w:val="2"/>
        </w:numPr>
        <w:tabs>
          <w:tab w:val="left" w:pos="1134"/>
        </w:tabs>
        <w:autoSpaceDE w:val="0"/>
        <w:autoSpaceDN w:val="0"/>
        <w:adjustRightInd w:val="0"/>
        <w:ind w:left="0" w:firstLine="709"/>
        <w:jc w:val="both"/>
        <w:rPr>
          <w:sz w:val="23"/>
          <w:szCs w:val="23"/>
        </w:rPr>
      </w:pPr>
      <w:r w:rsidRPr="00BB4403">
        <w:rPr>
          <w:sz w:val="23"/>
          <w:szCs w:val="23"/>
        </w:rPr>
        <w:t>В случае включения (исключения) в(из) состав(а) Объекта(</w:t>
      </w:r>
      <w:proofErr w:type="spellStart"/>
      <w:r w:rsidRPr="00BB4403">
        <w:rPr>
          <w:sz w:val="23"/>
          <w:szCs w:val="23"/>
        </w:rPr>
        <w:t>ов</w:t>
      </w:r>
      <w:proofErr w:type="spellEnd"/>
      <w:r w:rsidRPr="00BB4403">
        <w:rPr>
          <w:sz w:val="23"/>
          <w:szCs w:val="23"/>
        </w:rPr>
        <w:t>) его(их) конструктивных элементов:</w:t>
      </w:r>
    </w:p>
    <w:p w:rsidR="00440F6A" w:rsidRPr="00BB4403" w:rsidRDefault="00440F6A" w:rsidP="00440F6A">
      <w:pPr>
        <w:widowControl w:val="0"/>
        <w:autoSpaceDE w:val="0"/>
        <w:autoSpaceDN w:val="0"/>
        <w:adjustRightInd w:val="0"/>
        <w:ind w:firstLine="709"/>
        <w:jc w:val="both"/>
        <w:rPr>
          <w:sz w:val="23"/>
          <w:szCs w:val="23"/>
        </w:rPr>
      </w:pPr>
      <w:r w:rsidRPr="00BB4403">
        <w:rPr>
          <w:sz w:val="23"/>
          <w:szCs w:val="23"/>
        </w:rPr>
        <w:t>письмо об изменении состава Объекта(</w:t>
      </w:r>
      <w:proofErr w:type="spellStart"/>
      <w:r w:rsidRPr="00BB4403">
        <w:rPr>
          <w:sz w:val="23"/>
          <w:szCs w:val="23"/>
        </w:rPr>
        <w:t>ов</w:t>
      </w:r>
      <w:proofErr w:type="spellEnd"/>
      <w:r w:rsidRPr="00BB4403">
        <w:rPr>
          <w:sz w:val="23"/>
          <w:szCs w:val="23"/>
        </w:rPr>
        <w:t>);</w:t>
      </w:r>
    </w:p>
    <w:p w:rsidR="00440F6A" w:rsidRPr="00BB4403" w:rsidRDefault="00440F6A" w:rsidP="00440F6A">
      <w:pPr>
        <w:widowControl w:val="0"/>
        <w:autoSpaceDE w:val="0"/>
        <w:autoSpaceDN w:val="0"/>
        <w:adjustRightInd w:val="0"/>
        <w:ind w:firstLine="709"/>
        <w:jc w:val="both"/>
        <w:rPr>
          <w:sz w:val="23"/>
          <w:szCs w:val="23"/>
        </w:rPr>
      </w:pPr>
      <w:r w:rsidRPr="00BB4403">
        <w:rPr>
          <w:sz w:val="23"/>
          <w:szCs w:val="23"/>
        </w:rPr>
        <w:t>выписка из решения исполнительного комитета, определяющая назначение капитального строения (при отсутствии документов, определяющих назначение);</w:t>
      </w:r>
    </w:p>
    <w:p w:rsidR="00440F6A" w:rsidRPr="00BB4403" w:rsidRDefault="00440F6A" w:rsidP="00440F6A">
      <w:pPr>
        <w:pStyle w:val="a5"/>
        <w:ind w:left="0" w:firstLine="709"/>
        <w:jc w:val="both"/>
        <w:rPr>
          <w:sz w:val="23"/>
          <w:szCs w:val="23"/>
        </w:rPr>
      </w:pPr>
      <w:r w:rsidRPr="00BB4403">
        <w:rPr>
          <w:sz w:val="23"/>
          <w:szCs w:val="23"/>
        </w:rPr>
        <w:t>решение собственника, сособственников Объекта(</w:t>
      </w:r>
      <w:proofErr w:type="spellStart"/>
      <w:r w:rsidRPr="00BB4403">
        <w:rPr>
          <w:sz w:val="23"/>
          <w:szCs w:val="23"/>
        </w:rPr>
        <w:t>ов</w:t>
      </w:r>
      <w:proofErr w:type="spellEnd"/>
      <w:r w:rsidRPr="00BB4403">
        <w:rPr>
          <w:sz w:val="23"/>
          <w:szCs w:val="23"/>
        </w:rPr>
        <w:t>), или обладателя права хозяйственного ведения либо оперативного управления на капитальное строение, (заявление, приказ, иной документ) или судебное постановление, в соответствии с которым приобретается или утрачивается связь служебных строений, хозяйственных и иных построек с капитальным строением, как с главной вещью или эти строения, постройки включаются либо исключаются из состава сложной вещи.</w:t>
      </w:r>
    </w:p>
    <w:p w:rsidR="00440F6A" w:rsidRPr="00BB4403" w:rsidRDefault="00440F6A" w:rsidP="00440F6A">
      <w:pPr>
        <w:widowControl w:val="0"/>
        <w:autoSpaceDE w:val="0"/>
        <w:autoSpaceDN w:val="0"/>
        <w:adjustRightInd w:val="0"/>
        <w:ind w:firstLine="709"/>
        <w:jc w:val="both"/>
        <w:rPr>
          <w:sz w:val="23"/>
          <w:szCs w:val="23"/>
        </w:rPr>
      </w:pPr>
    </w:p>
    <w:p w:rsidR="00440F6A" w:rsidRPr="00BB4403" w:rsidRDefault="00440F6A" w:rsidP="00440F6A">
      <w:pPr>
        <w:pStyle w:val="a5"/>
        <w:numPr>
          <w:ilvl w:val="0"/>
          <w:numId w:val="2"/>
        </w:numPr>
        <w:tabs>
          <w:tab w:val="left" w:pos="1134"/>
        </w:tabs>
        <w:autoSpaceDE w:val="0"/>
        <w:autoSpaceDN w:val="0"/>
        <w:adjustRightInd w:val="0"/>
        <w:ind w:left="0" w:firstLine="709"/>
        <w:jc w:val="both"/>
        <w:rPr>
          <w:sz w:val="23"/>
          <w:szCs w:val="23"/>
        </w:rPr>
      </w:pPr>
      <w:r w:rsidRPr="00BB4403">
        <w:rPr>
          <w:sz w:val="23"/>
          <w:szCs w:val="23"/>
        </w:rPr>
        <w:t>В случае раздела капитального строения, слияния капитальных строений:</w:t>
      </w:r>
    </w:p>
    <w:p w:rsidR="00440F6A" w:rsidRPr="00BB4403" w:rsidRDefault="00440F6A" w:rsidP="00440F6A">
      <w:pPr>
        <w:widowControl w:val="0"/>
        <w:autoSpaceDE w:val="0"/>
        <w:autoSpaceDN w:val="0"/>
        <w:adjustRightInd w:val="0"/>
        <w:ind w:firstLine="709"/>
        <w:jc w:val="both"/>
        <w:rPr>
          <w:sz w:val="23"/>
          <w:szCs w:val="23"/>
        </w:rPr>
      </w:pPr>
      <w:r w:rsidRPr="00BB4403">
        <w:rPr>
          <w:sz w:val="23"/>
          <w:szCs w:val="23"/>
        </w:rPr>
        <w:t>схема раздела, слияния капитальных строений, составленная и подписанная заинтересованными лицами;</w:t>
      </w:r>
    </w:p>
    <w:p w:rsidR="00440F6A" w:rsidRPr="00BB4403" w:rsidRDefault="00440F6A" w:rsidP="00440F6A">
      <w:pPr>
        <w:widowControl w:val="0"/>
        <w:autoSpaceDE w:val="0"/>
        <w:autoSpaceDN w:val="0"/>
        <w:adjustRightInd w:val="0"/>
        <w:ind w:firstLine="709"/>
        <w:jc w:val="both"/>
        <w:rPr>
          <w:sz w:val="23"/>
          <w:szCs w:val="23"/>
        </w:rPr>
      </w:pPr>
      <w:r w:rsidRPr="00BB4403">
        <w:rPr>
          <w:sz w:val="23"/>
          <w:szCs w:val="23"/>
        </w:rPr>
        <w:t>решение собственников, обладателей прав хозяйственного ведения, оперативного управления, либо договор о разделе, слиянии капитальных строений.</w:t>
      </w:r>
    </w:p>
    <w:p w:rsidR="00440F6A" w:rsidRDefault="00440F6A" w:rsidP="00440F6A">
      <w:pPr>
        <w:spacing w:after="200" w:line="276" w:lineRule="auto"/>
        <w:rPr>
          <w:sz w:val="30"/>
          <w:szCs w:val="30"/>
        </w:rPr>
      </w:pPr>
      <w:r>
        <w:rPr>
          <w:sz w:val="30"/>
          <w:szCs w:val="30"/>
        </w:rPr>
        <w:br w:type="page"/>
      </w:r>
    </w:p>
    <w:p w:rsidR="00440F6A" w:rsidRPr="007C1436" w:rsidRDefault="00440F6A" w:rsidP="00440F6A">
      <w:pPr>
        <w:spacing w:line="280" w:lineRule="exact"/>
        <w:ind w:left="3676" w:firstLine="1988"/>
        <w:rPr>
          <w:rFonts w:eastAsia="Calibri"/>
          <w:noProof/>
          <w:sz w:val="23"/>
          <w:szCs w:val="23"/>
        </w:rPr>
      </w:pPr>
      <w:r w:rsidRPr="007C1436">
        <w:rPr>
          <w:rFonts w:eastAsia="Calibri"/>
          <w:noProof/>
          <w:sz w:val="23"/>
          <w:szCs w:val="23"/>
        </w:rPr>
        <w:lastRenderedPageBreak/>
        <w:t xml:space="preserve">Приложение 3 </w:t>
      </w:r>
    </w:p>
    <w:p w:rsidR="00440F6A" w:rsidRPr="007C1436" w:rsidRDefault="00440F6A" w:rsidP="00440F6A">
      <w:pPr>
        <w:spacing w:line="280" w:lineRule="exact"/>
        <w:ind w:left="3676" w:firstLine="1988"/>
        <w:rPr>
          <w:rFonts w:eastAsia="Calibri"/>
          <w:noProof/>
          <w:sz w:val="23"/>
          <w:szCs w:val="23"/>
          <w:u w:val="single"/>
        </w:rPr>
      </w:pPr>
      <w:r w:rsidRPr="007C1436">
        <w:rPr>
          <w:rFonts w:eastAsia="Calibri"/>
          <w:noProof/>
          <w:sz w:val="23"/>
          <w:szCs w:val="23"/>
        </w:rPr>
        <w:t>к договору подряда № ФН</w:t>
      </w:r>
      <w:r w:rsidRPr="007C1436">
        <w:rPr>
          <w:rFonts w:eastAsia="Calibri"/>
          <w:noProof/>
          <w:sz w:val="23"/>
          <w:szCs w:val="23"/>
          <w:u w:val="single"/>
        </w:rPr>
        <w:t>-/</w:t>
      </w:r>
    </w:p>
    <w:p w:rsidR="00440F6A" w:rsidRPr="007C1436" w:rsidRDefault="00440F6A" w:rsidP="00440F6A">
      <w:pPr>
        <w:spacing w:line="280" w:lineRule="exact"/>
        <w:ind w:left="3676" w:firstLine="1988"/>
        <w:rPr>
          <w:rFonts w:eastAsia="Calibri"/>
          <w:noProof/>
          <w:sz w:val="23"/>
          <w:szCs w:val="23"/>
        </w:rPr>
      </w:pPr>
      <w:r w:rsidRPr="007C1436">
        <w:rPr>
          <w:rFonts w:eastAsia="Calibri"/>
          <w:noProof/>
          <w:sz w:val="23"/>
          <w:szCs w:val="23"/>
        </w:rPr>
        <w:t>от ____._________.20__ г.</w:t>
      </w:r>
    </w:p>
    <w:p w:rsidR="00440F6A" w:rsidRDefault="00440F6A" w:rsidP="00440F6A">
      <w:pPr>
        <w:spacing w:line="280" w:lineRule="exact"/>
        <w:ind w:left="3676" w:firstLine="1988"/>
        <w:rPr>
          <w:rFonts w:eastAsia="Calibri"/>
          <w:noProof/>
          <w:sz w:val="23"/>
          <w:szCs w:val="23"/>
        </w:rPr>
      </w:pPr>
    </w:p>
    <w:p w:rsidR="00440F6A" w:rsidRDefault="00440F6A" w:rsidP="00440F6A">
      <w:pPr>
        <w:spacing w:line="280" w:lineRule="exact"/>
        <w:ind w:firstLine="709"/>
        <w:jc w:val="center"/>
        <w:rPr>
          <w:rFonts w:eastAsia="Calibri"/>
          <w:noProof/>
          <w:sz w:val="23"/>
          <w:szCs w:val="23"/>
        </w:rPr>
      </w:pPr>
      <w:r w:rsidRPr="007C1436">
        <w:rPr>
          <w:b/>
          <w:bCs/>
          <w:color w:val="000000"/>
          <w:sz w:val="23"/>
          <w:szCs w:val="23"/>
        </w:rPr>
        <w:t>Предварительный расчет стоимости работ по договору</w:t>
      </w:r>
    </w:p>
    <w:p w:rsidR="00440F6A" w:rsidRDefault="00440F6A" w:rsidP="00440F6A">
      <w:pPr>
        <w:spacing w:line="280" w:lineRule="exact"/>
        <w:ind w:left="3676" w:firstLine="1988"/>
        <w:rPr>
          <w:rFonts w:eastAsia="Calibri"/>
          <w:noProof/>
          <w:sz w:val="23"/>
          <w:szCs w:val="23"/>
        </w:rPr>
      </w:pPr>
    </w:p>
    <w:tbl>
      <w:tblPr>
        <w:tblStyle w:val="a8"/>
        <w:tblW w:w="10490" w:type="dxa"/>
        <w:tblInd w:w="-714" w:type="dxa"/>
        <w:tblLook w:val="04A0" w:firstRow="1" w:lastRow="0" w:firstColumn="1" w:lastColumn="0" w:noHBand="0" w:noVBand="1"/>
      </w:tblPr>
      <w:tblGrid>
        <w:gridCol w:w="10490"/>
      </w:tblGrid>
      <w:tr w:rsidR="00440F6A" w:rsidRPr="001C7940" w:rsidTr="005E54D6">
        <w:tc>
          <w:tcPr>
            <w:tcW w:w="10490" w:type="dxa"/>
          </w:tcPr>
          <w:p w:rsidR="00440F6A" w:rsidRPr="001C7940" w:rsidRDefault="00440F6A" w:rsidP="005E54D6">
            <w:pPr>
              <w:spacing w:line="280" w:lineRule="exact"/>
              <w:jc w:val="center"/>
              <w:rPr>
                <w:i/>
                <w:color w:val="999999"/>
                <w:sz w:val="23"/>
                <w:szCs w:val="23"/>
                <w:u w:val="single" w:color="000000"/>
              </w:rPr>
            </w:pPr>
            <w:r w:rsidRPr="001C7940">
              <w:rPr>
                <w:i/>
                <w:color w:val="3366FF"/>
                <w:sz w:val="23"/>
                <w:szCs w:val="23"/>
              </w:rPr>
              <w:t>выбрать, если работы выполняются в общем порядке</w:t>
            </w:r>
          </w:p>
        </w:tc>
      </w:tr>
    </w:tbl>
    <w:p w:rsidR="00440F6A" w:rsidRDefault="00440F6A" w:rsidP="00440F6A">
      <w:pPr>
        <w:spacing w:line="280" w:lineRule="exact"/>
        <w:ind w:left="3676" w:firstLine="1988"/>
        <w:rPr>
          <w:rFonts w:eastAsia="Calibri"/>
          <w:noProof/>
          <w:sz w:val="23"/>
          <w:szCs w:val="23"/>
        </w:rPr>
      </w:pPr>
    </w:p>
    <w:tbl>
      <w:tblPr>
        <w:tblW w:w="10461" w:type="dxa"/>
        <w:tblInd w:w="-748" w:type="dxa"/>
        <w:tblLayout w:type="fixed"/>
        <w:tblLook w:val="04A0" w:firstRow="1" w:lastRow="0" w:firstColumn="1" w:lastColumn="0" w:noHBand="0" w:noVBand="1"/>
      </w:tblPr>
      <w:tblGrid>
        <w:gridCol w:w="1027"/>
        <w:gridCol w:w="1417"/>
        <w:gridCol w:w="1276"/>
        <w:gridCol w:w="1134"/>
        <w:gridCol w:w="992"/>
        <w:gridCol w:w="1560"/>
        <w:gridCol w:w="1417"/>
        <w:gridCol w:w="1638"/>
      </w:tblGrid>
      <w:tr w:rsidR="00440F6A" w:rsidRPr="007C1436" w:rsidTr="005E54D6">
        <w:trPr>
          <w:trHeight w:val="374"/>
        </w:trPr>
        <w:tc>
          <w:tcPr>
            <w:tcW w:w="1046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40F6A" w:rsidRPr="007C1436" w:rsidRDefault="00440F6A" w:rsidP="005E54D6">
            <w:pPr>
              <w:jc w:val="center"/>
              <w:rPr>
                <w:color w:val="000000"/>
                <w:sz w:val="23"/>
                <w:szCs w:val="23"/>
              </w:rPr>
            </w:pPr>
            <w:r w:rsidRPr="007C1436">
              <w:rPr>
                <w:color w:val="000000"/>
                <w:sz w:val="23"/>
                <w:szCs w:val="23"/>
              </w:rPr>
              <w:t>Научно-производственное республиканское государственное унитарное предприятие</w:t>
            </w:r>
            <w:r w:rsidRPr="007C1436">
              <w:rPr>
                <w:color w:val="000000"/>
                <w:sz w:val="23"/>
                <w:szCs w:val="23"/>
              </w:rPr>
              <w:br/>
              <w:t>«Национальное кадастровое агентство»</w:t>
            </w:r>
          </w:p>
        </w:tc>
      </w:tr>
      <w:tr w:rsidR="00440F6A" w:rsidRPr="007C1436" w:rsidTr="005E54D6">
        <w:trPr>
          <w:trHeight w:val="159"/>
        </w:trPr>
        <w:tc>
          <w:tcPr>
            <w:tcW w:w="1046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F6A" w:rsidRPr="007C1436" w:rsidRDefault="00440F6A" w:rsidP="005E54D6">
            <w:pPr>
              <w:jc w:val="center"/>
              <w:rPr>
                <w:color w:val="000000"/>
                <w:sz w:val="23"/>
                <w:szCs w:val="23"/>
              </w:rPr>
            </w:pPr>
            <w:r w:rsidRPr="007C1436">
              <w:rPr>
                <w:color w:val="000000"/>
                <w:sz w:val="23"/>
                <w:szCs w:val="23"/>
              </w:rPr>
              <w:t xml:space="preserve">Предварительный расчет стоимости работ </w:t>
            </w:r>
            <w:r>
              <w:rPr>
                <w:color w:val="000000"/>
                <w:sz w:val="23"/>
                <w:szCs w:val="23"/>
              </w:rPr>
              <w:t xml:space="preserve">( услуг) </w:t>
            </w:r>
            <w:r w:rsidRPr="007C1436">
              <w:rPr>
                <w:color w:val="000000"/>
                <w:sz w:val="23"/>
                <w:szCs w:val="23"/>
              </w:rPr>
              <w:t>по договору № ФН-  от __ .__.20__ г.</w:t>
            </w:r>
          </w:p>
        </w:tc>
      </w:tr>
      <w:tr w:rsidR="00440F6A" w:rsidRPr="007C1436" w:rsidTr="005E54D6">
        <w:trPr>
          <w:trHeight w:val="482"/>
        </w:trPr>
        <w:tc>
          <w:tcPr>
            <w:tcW w:w="1027" w:type="dxa"/>
            <w:tcBorders>
              <w:top w:val="nil"/>
              <w:left w:val="single" w:sz="4" w:space="0" w:color="auto"/>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w:t>
            </w:r>
            <w:r>
              <w:rPr>
                <w:sz w:val="23"/>
                <w:szCs w:val="23"/>
                <w:lang w:val="en-US"/>
              </w:rPr>
              <w:t xml:space="preserve"> </w:t>
            </w:r>
            <w:r>
              <w:rPr>
                <w:sz w:val="23"/>
                <w:szCs w:val="23"/>
              </w:rPr>
              <w:t>позиции по прейскуранту</w:t>
            </w:r>
          </w:p>
        </w:tc>
        <w:tc>
          <w:tcPr>
            <w:tcW w:w="1417" w:type="dxa"/>
            <w:tcBorders>
              <w:top w:val="nil"/>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 xml:space="preserve">Наименование </w:t>
            </w:r>
            <w:r>
              <w:rPr>
                <w:sz w:val="23"/>
                <w:szCs w:val="23"/>
              </w:rPr>
              <w:t>услуг</w:t>
            </w:r>
          </w:p>
        </w:tc>
        <w:tc>
          <w:tcPr>
            <w:tcW w:w="1276" w:type="dxa"/>
            <w:tcBorders>
              <w:top w:val="nil"/>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Единица измерения</w:t>
            </w:r>
          </w:p>
        </w:tc>
        <w:tc>
          <w:tcPr>
            <w:tcW w:w="1134" w:type="dxa"/>
            <w:tcBorders>
              <w:top w:val="nil"/>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Отпускная цена (тариф), без НДС</w:t>
            </w:r>
            <w:r>
              <w:rPr>
                <w:sz w:val="23"/>
                <w:szCs w:val="23"/>
              </w:rPr>
              <w:t>, руб.</w:t>
            </w:r>
            <w:r w:rsidRPr="007C1436">
              <w:rPr>
                <w:sz w:val="23"/>
                <w:szCs w:val="23"/>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Количество</w:t>
            </w:r>
          </w:p>
        </w:tc>
        <w:tc>
          <w:tcPr>
            <w:tcW w:w="1560" w:type="dxa"/>
            <w:tcBorders>
              <w:top w:val="nil"/>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 xml:space="preserve"> Стоимость без учета НДС, руб.</w:t>
            </w:r>
            <w:r>
              <w:rPr>
                <w:sz w:val="23"/>
                <w:szCs w:val="23"/>
              </w:rPr>
              <w:t xml:space="preserve"> (гр. 4 х гр. 5)</w:t>
            </w:r>
            <w:r w:rsidRPr="007C1436">
              <w:rPr>
                <w:sz w:val="23"/>
                <w:szCs w:val="23"/>
              </w:rPr>
              <w:t xml:space="preserve"> </w:t>
            </w:r>
          </w:p>
        </w:tc>
        <w:tc>
          <w:tcPr>
            <w:tcW w:w="1417" w:type="dxa"/>
            <w:tcBorders>
              <w:top w:val="nil"/>
              <w:left w:val="nil"/>
              <w:bottom w:val="single" w:sz="4" w:space="0" w:color="auto"/>
              <w:right w:val="single" w:sz="4" w:space="0" w:color="auto"/>
            </w:tcBorders>
            <w:shd w:val="clear" w:color="000000" w:fill="FFFFFF"/>
          </w:tcPr>
          <w:p w:rsidR="00440F6A" w:rsidRDefault="00440F6A" w:rsidP="005E54D6">
            <w:pPr>
              <w:jc w:val="center"/>
              <w:rPr>
                <w:sz w:val="23"/>
                <w:szCs w:val="23"/>
              </w:rPr>
            </w:pPr>
          </w:p>
          <w:p w:rsidR="00440F6A" w:rsidRPr="007C1436" w:rsidRDefault="00440F6A" w:rsidP="005E54D6">
            <w:pPr>
              <w:jc w:val="center"/>
              <w:rPr>
                <w:sz w:val="23"/>
                <w:szCs w:val="23"/>
              </w:rPr>
            </w:pPr>
            <w:r>
              <w:rPr>
                <w:sz w:val="23"/>
                <w:szCs w:val="23"/>
              </w:rPr>
              <w:t>Поправочный/ обобщенный коэффициент</w:t>
            </w:r>
          </w:p>
        </w:tc>
        <w:tc>
          <w:tcPr>
            <w:tcW w:w="1638" w:type="dxa"/>
            <w:tcBorders>
              <w:top w:val="nil"/>
              <w:left w:val="nil"/>
              <w:bottom w:val="single" w:sz="4" w:space="0" w:color="auto"/>
              <w:right w:val="single" w:sz="4" w:space="0" w:color="auto"/>
            </w:tcBorders>
            <w:shd w:val="clear" w:color="000000" w:fill="FFFFFF"/>
          </w:tcPr>
          <w:p w:rsidR="00440F6A" w:rsidRDefault="00440F6A" w:rsidP="005E54D6">
            <w:pPr>
              <w:jc w:val="center"/>
              <w:rPr>
                <w:sz w:val="23"/>
                <w:szCs w:val="23"/>
              </w:rPr>
            </w:pPr>
            <w:r>
              <w:rPr>
                <w:sz w:val="23"/>
                <w:szCs w:val="23"/>
              </w:rPr>
              <w:t>Стоимость без учета НДС, руб. с учетом коэффициентов (гр. 6 х гр. 7)</w:t>
            </w:r>
          </w:p>
        </w:tc>
      </w:tr>
      <w:tr w:rsidR="00440F6A" w:rsidRPr="007C1436" w:rsidTr="005E54D6">
        <w:trPr>
          <w:trHeight w:val="177"/>
        </w:trPr>
        <w:tc>
          <w:tcPr>
            <w:tcW w:w="10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6</w:t>
            </w:r>
          </w:p>
        </w:tc>
        <w:tc>
          <w:tcPr>
            <w:tcW w:w="1417"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sz w:val="23"/>
                <w:szCs w:val="23"/>
              </w:rPr>
            </w:pPr>
            <w:r>
              <w:rPr>
                <w:sz w:val="23"/>
                <w:szCs w:val="23"/>
              </w:rPr>
              <w:t>7</w:t>
            </w:r>
          </w:p>
        </w:tc>
        <w:tc>
          <w:tcPr>
            <w:tcW w:w="1638" w:type="dxa"/>
            <w:tcBorders>
              <w:top w:val="single" w:sz="4" w:space="0" w:color="auto"/>
              <w:left w:val="nil"/>
              <w:bottom w:val="single" w:sz="4" w:space="0" w:color="auto"/>
              <w:right w:val="single" w:sz="4" w:space="0" w:color="auto"/>
            </w:tcBorders>
            <w:shd w:val="clear" w:color="000000" w:fill="FFFFFF"/>
          </w:tcPr>
          <w:p w:rsidR="00440F6A" w:rsidRDefault="00440F6A" w:rsidP="005E54D6">
            <w:pPr>
              <w:jc w:val="center"/>
              <w:rPr>
                <w:sz w:val="23"/>
                <w:szCs w:val="23"/>
              </w:rPr>
            </w:pPr>
            <w:r>
              <w:rPr>
                <w:sz w:val="23"/>
                <w:szCs w:val="23"/>
              </w:rPr>
              <w:t>8</w:t>
            </w:r>
          </w:p>
        </w:tc>
      </w:tr>
      <w:tr w:rsidR="00440F6A" w:rsidRPr="007C1436" w:rsidTr="005E54D6">
        <w:trPr>
          <w:trHeight w:val="1327"/>
        </w:trPr>
        <w:tc>
          <w:tcPr>
            <w:tcW w:w="1027" w:type="dxa"/>
            <w:tcBorders>
              <w:top w:val="single" w:sz="4" w:space="0" w:color="auto"/>
              <w:left w:val="single" w:sz="4" w:space="0" w:color="auto"/>
              <w:bottom w:val="single" w:sz="4" w:space="0" w:color="auto"/>
              <w:right w:val="single" w:sz="4" w:space="0" w:color="auto"/>
            </w:tcBorders>
            <w:shd w:val="clear" w:color="000000" w:fill="FFFFFF"/>
            <w:vAlign w:val="center"/>
          </w:tcPr>
          <w:p w:rsidR="00440F6A" w:rsidRPr="007C1436" w:rsidRDefault="00440F6A" w:rsidP="005E54D6">
            <w:pPr>
              <w:jc w:val="center"/>
              <w:rPr>
                <w:sz w:val="23"/>
                <w:szCs w:val="23"/>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sz w:val="23"/>
                <w:szCs w:val="23"/>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Pr>
                <w:sz w:val="23"/>
                <w:szCs w:val="23"/>
              </w:rPr>
              <w:t>Итого без учета НДС, руб.</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Сумма НДС</w:t>
            </w:r>
            <w:r>
              <w:rPr>
                <w:color w:val="000000"/>
                <w:sz w:val="23"/>
                <w:szCs w:val="23"/>
              </w:rPr>
              <w:t xml:space="preserve"> по ставке 20%</w:t>
            </w:r>
            <w:r w:rsidRPr="007C1436">
              <w:rPr>
                <w:color w:val="000000"/>
                <w:sz w:val="23"/>
                <w:szCs w:val="23"/>
              </w:rPr>
              <w:t>, руб.</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Pr>
                <w:color w:val="000000"/>
                <w:sz w:val="23"/>
                <w:szCs w:val="23"/>
              </w:rPr>
              <w:t>Всего</w:t>
            </w:r>
            <w:r w:rsidRPr="007C1436">
              <w:rPr>
                <w:color w:val="000000"/>
                <w:sz w:val="23"/>
                <w:szCs w:val="23"/>
              </w:rPr>
              <w:t xml:space="preserve"> с учетом НДС, руб.</w:t>
            </w:r>
          </w:p>
        </w:tc>
        <w:tc>
          <w:tcPr>
            <w:tcW w:w="1417"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color w:val="000000"/>
                <w:sz w:val="23"/>
                <w:szCs w:val="23"/>
              </w:rPr>
            </w:pPr>
          </w:p>
        </w:tc>
        <w:tc>
          <w:tcPr>
            <w:tcW w:w="1638"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color w:val="000000"/>
                <w:sz w:val="23"/>
                <w:szCs w:val="23"/>
              </w:rPr>
            </w:pPr>
          </w:p>
        </w:tc>
      </w:tr>
      <w:tr w:rsidR="00440F6A" w:rsidRPr="007C1436" w:rsidTr="005E54D6">
        <w:trPr>
          <w:trHeight w:val="177"/>
        </w:trPr>
        <w:tc>
          <w:tcPr>
            <w:tcW w:w="1027" w:type="dxa"/>
            <w:tcBorders>
              <w:top w:val="single" w:sz="4" w:space="0" w:color="auto"/>
            </w:tcBorders>
            <w:shd w:val="clear" w:color="000000" w:fill="FFFFFF"/>
            <w:vAlign w:val="center"/>
          </w:tcPr>
          <w:p w:rsidR="00440F6A" w:rsidRPr="007C1436" w:rsidRDefault="00440F6A" w:rsidP="005E54D6">
            <w:pPr>
              <w:jc w:val="center"/>
              <w:rPr>
                <w:sz w:val="23"/>
                <w:szCs w:val="23"/>
              </w:rPr>
            </w:pPr>
          </w:p>
        </w:tc>
        <w:tc>
          <w:tcPr>
            <w:tcW w:w="1417" w:type="dxa"/>
            <w:tcBorders>
              <w:top w:val="single" w:sz="4" w:space="0" w:color="auto"/>
              <w:right w:val="single" w:sz="4" w:space="0" w:color="auto"/>
            </w:tcBorders>
            <w:shd w:val="clear" w:color="000000" w:fill="FFFFFF"/>
            <w:vAlign w:val="center"/>
          </w:tcPr>
          <w:p w:rsidR="00440F6A" w:rsidRPr="007C1436" w:rsidRDefault="00440F6A" w:rsidP="005E54D6">
            <w:pPr>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Pr>
                <w:color w:val="000000"/>
                <w:sz w:val="23"/>
                <w:szCs w:val="23"/>
              </w:rPr>
              <w:t>-</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w:t>
            </w:r>
          </w:p>
        </w:tc>
        <w:tc>
          <w:tcPr>
            <w:tcW w:w="1417"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color w:val="000000"/>
                <w:sz w:val="23"/>
                <w:szCs w:val="23"/>
              </w:rPr>
            </w:pPr>
          </w:p>
        </w:tc>
        <w:tc>
          <w:tcPr>
            <w:tcW w:w="1638"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color w:val="000000"/>
                <w:sz w:val="23"/>
                <w:szCs w:val="23"/>
              </w:rPr>
            </w:pPr>
          </w:p>
        </w:tc>
      </w:tr>
      <w:tr w:rsidR="00440F6A" w:rsidRPr="007C1436" w:rsidTr="005E54D6">
        <w:trPr>
          <w:trHeight w:val="177"/>
        </w:trPr>
        <w:tc>
          <w:tcPr>
            <w:tcW w:w="1027" w:type="dxa"/>
            <w:shd w:val="clear" w:color="000000" w:fill="FFFFFF"/>
            <w:vAlign w:val="center"/>
          </w:tcPr>
          <w:p w:rsidR="00440F6A" w:rsidRPr="007C1436" w:rsidRDefault="00440F6A" w:rsidP="005E54D6">
            <w:pPr>
              <w:jc w:val="center"/>
              <w:rPr>
                <w:sz w:val="23"/>
                <w:szCs w:val="23"/>
              </w:rPr>
            </w:pPr>
          </w:p>
        </w:tc>
        <w:tc>
          <w:tcPr>
            <w:tcW w:w="1417" w:type="dxa"/>
            <w:tcBorders>
              <w:right w:val="single" w:sz="4" w:space="0" w:color="auto"/>
            </w:tcBorders>
            <w:shd w:val="clear" w:color="000000" w:fill="FFFFFF"/>
            <w:vAlign w:val="center"/>
          </w:tcPr>
          <w:p w:rsidR="00440F6A" w:rsidRPr="007C1436" w:rsidRDefault="00440F6A" w:rsidP="005E54D6">
            <w:pPr>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40F6A" w:rsidRPr="007C1436" w:rsidRDefault="00440F6A" w:rsidP="005E54D6">
            <w:pPr>
              <w:jc w:val="center"/>
              <w:rPr>
                <w:i/>
                <w:iCs/>
                <w:sz w:val="23"/>
                <w:szCs w:val="23"/>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i/>
                <w:color w:val="000000"/>
                <w:sz w:val="23"/>
                <w:szCs w:val="23"/>
              </w:rPr>
            </w:pPr>
            <w:r w:rsidRPr="007C1436">
              <w:rPr>
                <w:i/>
                <w:color w:val="000000"/>
                <w:sz w:val="23"/>
                <w:szCs w:val="23"/>
              </w:rPr>
              <w:t>Должность</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i/>
                <w:color w:val="000000"/>
                <w:sz w:val="23"/>
                <w:szCs w:val="23"/>
              </w:rPr>
            </w:pPr>
            <w:r w:rsidRPr="007C1436">
              <w:rPr>
                <w:i/>
                <w:color w:val="000000"/>
                <w:sz w:val="23"/>
                <w:szCs w:val="23"/>
              </w:rPr>
              <w:t>ФИО</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i/>
                <w:color w:val="000000"/>
                <w:sz w:val="23"/>
                <w:szCs w:val="23"/>
              </w:rPr>
            </w:pPr>
            <w:r w:rsidRPr="007C1436">
              <w:rPr>
                <w:i/>
                <w:color w:val="000000"/>
                <w:sz w:val="23"/>
                <w:szCs w:val="23"/>
              </w:rPr>
              <w:t>Подпись</w:t>
            </w:r>
          </w:p>
        </w:tc>
        <w:tc>
          <w:tcPr>
            <w:tcW w:w="1417"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i/>
                <w:color w:val="000000"/>
                <w:sz w:val="23"/>
                <w:szCs w:val="23"/>
              </w:rPr>
            </w:pPr>
          </w:p>
        </w:tc>
        <w:tc>
          <w:tcPr>
            <w:tcW w:w="1638"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i/>
                <w:color w:val="000000"/>
                <w:sz w:val="23"/>
                <w:szCs w:val="23"/>
              </w:rPr>
            </w:pPr>
          </w:p>
        </w:tc>
      </w:tr>
      <w:tr w:rsidR="00440F6A" w:rsidRPr="007C1436" w:rsidTr="005E54D6">
        <w:trPr>
          <w:trHeight w:val="177"/>
        </w:trPr>
        <w:tc>
          <w:tcPr>
            <w:tcW w:w="1027" w:type="dxa"/>
            <w:shd w:val="clear" w:color="000000" w:fill="FFFFFF"/>
            <w:vAlign w:val="center"/>
          </w:tcPr>
          <w:p w:rsidR="00440F6A" w:rsidRPr="007C1436" w:rsidRDefault="00440F6A" w:rsidP="005E54D6">
            <w:pPr>
              <w:jc w:val="center"/>
              <w:rPr>
                <w:sz w:val="23"/>
                <w:szCs w:val="23"/>
              </w:rPr>
            </w:pPr>
          </w:p>
        </w:tc>
        <w:tc>
          <w:tcPr>
            <w:tcW w:w="1417" w:type="dxa"/>
            <w:tcBorders>
              <w:right w:val="single" w:sz="4" w:space="0" w:color="auto"/>
            </w:tcBorders>
            <w:shd w:val="clear" w:color="000000" w:fill="FFFFFF"/>
            <w:vAlign w:val="center"/>
          </w:tcPr>
          <w:p w:rsidR="00440F6A" w:rsidRPr="007C1436" w:rsidRDefault="00440F6A" w:rsidP="005E54D6">
            <w:pPr>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40F6A" w:rsidRPr="007C1436" w:rsidRDefault="00440F6A" w:rsidP="005E54D6">
            <w:pPr>
              <w:jc w:val="center"/>
              <w:rPr>
                <w:i/>
                <w:iCs/>
                <w:sz w:val="23"/>
                <w:szCs w:val="23"/>
              </w:rPr>
            </w:pPr>
            <w:r w:rsidRPr="007C1436">
              <w:rPr>
                <w:i/>
                <w:iCs/>
                <w:sz w:val="23"/>
                <w:szCs w:val="23"/>
              </w:rPr>
              <w:t>Составил:</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w:t>
            </w:r>
          </w:p>
        </w:tc>
        <w:tc>
          <w:tcPr>
            <w:tcW w:w="1417"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color w:val="000000"/>
                <w:sz w:val="23"/>
                <w:szCs w:val="23"/>
              </w:rPr>
            </w:pPr>
          </w:p>
        </w:tc>
        <w:tc>
          <w:tcPr>
            <w:tcW w:w="1638"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color w:val="000000"/>
                <w:sz w:val="23"/>
                <w:szCs w:val="23"/>
              </w:rPr>
            </w:pPr>
          </w:p>
        </w:tc>
      </w:tr>
      <w:tr w:rsidR="00440F6A" w:rsidRPr="007C1436" w:rsidTr="005E5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2444" w:type="dxa"/>
          <w:trHeight w:val="189"/>
        </w:trPr>
        <w:tc>
          <w:tcPr>
            <w:tcW w:w="1276" w:type="dxa"/>
            <w:tcBorders>
              <w:bottom w:val="single" w:sz="4" w:space="0" w:color="auto"/>
            </w:tcBorders>
          </w:tcPr>
          <w:p w:rsidR="00440F6A" w:rsidRPr="007C1436" w:rsidRDefault="00440F6A" w:rsidP="005E54D6">
            <w:pPr>
              <w:jc w:val="center"/>
              <w:rPr>
                <w:sz w:val="23"/>
                <w:szCs w:val="23"/>
              </w:rPr>
            </w:pPr>
            <w:r w:rsidRPr="007C1436">
              <w:rPr>
                <w:i/>
                <w:iCs/>
                <w:sz w:val="23"/>
                <w:szCs w:val="23"/>
              </w:rPr>
              <w:t>Проверил:</w:t>
            </w:r>
          </w:p>
        </w:tc>
        <w:tc>
          <w:tcPr>
            <w:tcW w:w="1134" w:type="dxa"/>
            <w:tcBorders>
              <w:bottom w:val="single" w:sz="4" w:space="0" w:color="auto"/>
            </w:tcBorders>
          </w:tcPr>
          <w:p w:rsidR="00440F6A" w:rsidRPr="007C1436" w:rsidRDefault="00440F6A" w:rsidP="005E54D6">
            <w:pPr>
              <w:jc w:val="center"/>
              <w:rPr>
                <w:sz w:val="23"/>
                <w:szCs w:val="23"/>
              </w:rPr>
            </w:pPr>
            <w:r w:rsidRPr="007C1436">
              <w:rPr>
                <w:color w:val="000000"/>
                <w:sz w:val="23"/>
                <w:szCs w:val="23"/>
              </w:rPr>
              <w:t>-</w:t>
            </w:r>
          </w:p>
        </w:tc>
        <w:tc>
          <w:tcPr>
            <w:tcW w:w="992" w:type="dxa"/>
            <w:tcBorders>
              <w:bottom w:val="single" w:sz="4" w:space="0" w:color="auto"/>
            </w:tcBorders>
          </w:tcPr>
          <w:p w:rsidR="00440F6A" w:rsidRPr="007C1436" w:rsidRDefault="00440F6A" w:rsidP="005E54D6">
            <w:pPr>
              <w:jc w:val="center"/>
              <w:rPr>
                <w:sz w:val="23"/>
                <w:szCs w:val="23"/>
              </w:rPr>
            </w:pPr>
            <w:r w:rsidRPr="007C1436">
              <w:rPr>
                <w:color w:val="000000"/>
                <w:sz w:val="23"/>
                <w:szCs w:val="23"/>
              </w:rPr>
              <w:t>-</w:t>
            </w:r>
          </w:p>
        </w:tc>
        <w:tc>
          <w:tcPr>
            <w:tcW w:w="1560" w:type="dxa"/>
            <w:tcBorders>
              <w:bottom w:val="single" w:sz="4" w:space="0" w:color="auto"/>
            </w:tcBorders>
          </w:tcPr>
          <w:p w:rsidR="00440F6A" w:rsidRPr="007C1436" w:rsidRDefault="00440F6A" w:rsidP="005E54D6">
            <w:pPr>
              <w:jc w:val="center"/>
              <w:rPr>
                <w:sz w:val="23"/>
                <w:szCs w:val="23"/>
              </w:rPr>
            </w:pPr>
            <w:r w:rsidRPr="007C1436">
              <w:rPr>
                <w:color w:val="000000"/>
                <w:sz w:val="23"/>
                <w:szCs w:val="23"/>
              </w:rPr>
              <w:t>-</w:t>
            </w:r>
          </w:p>
        </w:tc>
        <w:tc>
          <w:tcPr>
            <w:tcW w:w="1417" w:type="dxa"/>
            <w:tcBorders>
              <w:bottom w:val="single" w:sz="4" w:space="0" w:color="auto"/>
            </w:tcBorders>
          </w:tcPr>
          <w:p w:rsidR="00440F6A" w:rsidRPr="007C1436" w:rsidRDefault="00440F6A" w:rsidP="005E54D6">
            <w:pPr>
              <w:jc w:val="center"/>
              <w:rPr>
                <w:color w:val="000000"/>
                <w:sz w:val="23"/>
                <w:szCs w:val="23"/>
              </w:rPr>
            </w:pPr>
          </w:p>
        </w:tc>
        <w:tc>
          <w:tcPr>
            <w:tcW w:w="1638" w:type="dxa"/>
            <w:tcBorders>
              <w:bottom w:val="single" w:sz="4" w:space="0" w:color="auto"/>
            </w:tcBorders>
          </w:tcPr>
          <w:p w:rsidR="00440F6A" w:rsidRPr="007C1436" w:rsidRDefault="00440F6A" w:rsidP="005E54D6">
            <w:pPr>
              <w:jc w:val="center"/>
              <w:rPr>
                <w:color w:val="000000"/>
                <w:sz w:val="23"/>
                <w:szCs w:val="23"/>
              </w:rPr>
            </w:pPr>
          </w:p>
        </w:tc>
      </w:tr>
    </w:tbl>
    <w:p w:rsidR="00440F6A" w:rsidRPr="007C1436" w:rsidRDefault="00440F6A" w:rsidP="00440F6A">
      <w:pPr>
        <w:ind w:left="4956" w:firstLine="708"/>
        <w:jc w:val="both"/>
        <w:rPr>
          <w:sz w:val="23"/>
          <w:szCs w:val="23"/>
        </w:rPr>
      </w:pPr>
    </w:p>
    <w:tbl>
      <w:tblPr>
        <w:tblStyle w:val="a8"/>
        <w:tblW w:w="10348" w:type="dxa"/>
        <w:tblInd w:w="-714" w:type="dxa"/>
        <w:tblLook w:val="04A0" w:firstRow="1" w:lastRow="0" w:firstColumn="1" w:lastColumn="0" w:noHBand="0" w:noVBand="1"/>
      </w:tblPr>
      <w:tblGrid>
        <w:gridCol w:w="10348"/>
      </w:tblGrid>
      <w:tr w:rsidR="00440F6A" w:rsidRPr="001C7940" w:rsidTr="005E54D6">
        <w:tc>
          <w:tcPr>
            <w:tcW w:w="10348" w:type="dxa"/>
          </w:tcPr>
          <w:p w:rsidR="00440F6A" w:rsidRPr="001C7940" w:rsidRDefault="00440F6A" w:rsidP="005E54D6">
            <w:pPr>
              <w:spacing w:line="280" w:lineRule="exact"/>
              <w:jc w:val="center"/>
              <w:rPr>
                <w:i/>
                <w:color w:val="999999"/>
                <w:sz w:val="23"/>
                <w:szCs w:val="23"/>
                <w:u w:val="single" w:color="000000"/>
              </w:rPr>
            </w:pPr>
            <w:r w:rsidRPr="001C7940">
              <w:rPr>
                <w:i/>
                <w:color w:val="3366FF"/>
                <w:sz w:val="23"/>
                <w:szCs w:val="23"/>
              </w:rPr>
              <w:t xml:space="preserve">выбрать в случае, если работы выполняются в соответствии с п. 1.5 Указа Президента Республики Беларусь от 02.03.2021 № 76 «Об оформлении </w:t>
            </w:r>
            <w:proofErr w:type="spellStart"/>
            <w:r w:rsidRPr="001C7940">
              <w:rPr>
                <w:i/>
                <w:color w:val="3366FF"/>
                <w:sz w:val="23"/>
                <w:szCs w:val="23"/>
              </w:rPr>
              <w:t>правоудостоверяющих</w:t>
            </w:r>
            <w:proofErr w:type="spellEnd"/>
            <w:r w:rsidRPr="001C7940">
              <w:rPr>
                <w:i/>
                <w:color w:val="3366FF"/>
                <w:sz w:val="23"/>
                <w:szCs w:val="23"/>
              </w:rPr>
              <w:t xml:space="preserve"> документов»</w:t>
            </w:r>
          </w:p>
        </w:tc>
      </w:tr>
    </w:tbl>
    <w:p w:rsidR="00440F6A" w:rsidRDefault="00440F6A" w:rsidP="00440F6A">
      <w:pPr>
        <w:jc w:val="both"/>
        <w:rPr>
          <w:sz w:val="30"/>
          <w:szCs w:val="30"/>
        </w:rPr>
      </w:pPr>
    </w:p>
    <w:tbl>
      <w:tblPr>
        <w:tblW w:w="10382" w:type="dxa"/>
        <w:tblInd w:w="-748" w:type="dxa"/>
        <w:tblLayout w:type="fixed"/>
        <w:tblLook w:val="04A0" w:firstRow="1" w:lastRow="0" w:firstColumn="1" w:lastColumn="0" w:noHBand="0" w:noVBand="1"/>
      </w:tblPr>
      <w:tblGrid>
        <w:gridCol w:w="1310"/>
        <w:gridCol w:w="1652"/>
        <w:gridCol w:w="9"/>
        <w:gridCol w:w="1251"/>
        <w:gridCol w:w="9"/>
        <w:gridCol w:w="1385"/>
        <w:gridCol w:w="9"/>
        <w:gridCol w:w="1072"/>
        <w:gridCol w:w="1277"/>
        <w:gridCol w:w="1121"/>
        <w:gridCol w:w="9"/>
        <w:gridCol w:w="1278"/>
      </w:tblGrid>
      <w:tr w:rsidR="00440F6A" w:rsidRPr="007C1436" w:rsidTr="00440F6A">
        <w:trPr>
          <w:trHeight w:val="486"/>
        </w:trPr>
        <w:tc>
          <w:tcPr>
            <w:tcW w:w="10382"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440F6A" w:rsidRPr="007C1436" w:rsidRDefault="00440F6A" w:rsidP="005E54D6">
            <w:pPr>
              <w:jc w:val="center"/>
              <w:rPr>
                <w:color w:val="000000"/>
                <w:sz w:val="23"/>
                <w:szCs w:val="23"/>
              </w:rPr>
            </w:pPr>
            <w:r w:rsidRPr="007C1436">
              <w:rPr>
                <w:color w:val="000000"/>
                <w:sz w:val="23"/>
                <w:szCs w:val="23"/>
              </w:rPr>
              <w:t>Научно-производственное республиканское государственное унитарное предприятие</w:t>
            </w:r>
            <w:r w:rsidRPr="007C1436">
              <w:rPr>
                <w:color w:val="000000"/>
                <w:sz w:val="23"/>
                <w:szCs w:val="23"/>
              </w:rPr>
              <w:br/>
              <w:t>«Национальное кадастровое агентство»</w:t>
            </w:r>
          </w:p>
        </w:tc>
      </w:tr>
      <w:tr w:rsidR="00440F6A" w:rsidRPr="007C1436" w:rsidTr="00440F6A">
        <w:trPr>
          <w:trHeight w:val="208"/>
        </w:trPr>
        <w:tc>
          <w:tcPr>
            <w:tcW w:w="1038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F6A" w:rsidRPr="007C1436" w:rsidRDefault="00440F6A" w:rsidP="005E54D6">
            <w:pPr>
              <w:jc w:val="center"/>
              <w:rPr>
                <w:color w:val="000000"/>
                <w:sz w:val="23"/>
                <w:szCs w:val="23"/>
              </w:rPr>
            </w:pPr>
            <w:r w:rsidRPr="007C1436">
              <w:rPr>
                <w:color w:val="000000"/>
                <w:sz w:val="23"/>
                <w:szCs w:val="23"/>
              </w:rPr>
              <w:t>Предварительный расчет стоимости работ</w:t>
            </w:r>
            <w:r>
              <w:rPr>
                <w:color w:val="000000"/>
                <w:sz w:val="23"/>
                <w:szCs w:val="23"/>
              </w:rPr>
              <w:t xml:space="preserve"> (услуг)</w:t>
            </w:r>
            <w:r w:rsidRPr="007C1436">
              <w:rPr>
                <w:color w:val="000000"/>
                <w:sz w:val="23"/>
                <w:szCs w:val="23"/>
              </w:rPr>
              <w:t xml:space="preserve"> по договору № ФН-  от __ .__.20__ г.</w:t>
            </w:r>
          </w:p>
        </w:tc>
      </w:tr>
      <w:tr w:rsidR="00440F6A" w:rsidRPr="007C1436" w:rsidTr="00440F6A">
        <w:trPr>
          <w:trHeight w:val="625"/>
        </w:trPr>
        <w:tc>
          <w:tcPr>
            <w:tcW w:w="1310" w:type="dxa"/>
            <w:tcBorders>
              <w:top w:val="nil"/>
              <w:left w:val="single" w:sz="4" w:space="0" w:color="auto"/>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w:t>
            </w:r>
            <w:r>
              <w:rPr>
                <w:sz w:val="23"/>
                <w:szCs w:val="23"/>
                <w:lang w:val="en-US"/>
              </w:rPr>
              <w:t xml:space="preserve"> </w:t>
            </w:r>
            <w:r>
              <w:rPr>
                <w:sz w:val="23"/>
                <w:szCs w:val="23"/>
              </w:rPr>
              <w:t>позиции по прейскуранту</w:t>
            </w:r>
          </w:p>
        </w:tc>
        <w:tc>
          <w:tcPr>
            <w:tcW w:w="1652" w:type="dxa"/>
            <w:tcBorders>
              <w:top w:val="nil"/>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 xml:space="preserve">Наименование </w:t>
            </w:r>
            <w:r>
              <w:rPr>
                <w:sz w:val="23"/>
                <w:szCs w:val="23"/>
              </w:rPr>
              <w:t>услуг</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Единица измерения</w:t>
            </w:r>
          </w:p>
        </w:tc>
        <w:tc>
          <w:tcPr>
            <w:tcW w:w="1394" w:type="dxa"/>
            <w:gridSpan w:val="2"/>
            <w:tcBorders>
              <w:top w:val="nil"/>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Отпускная цена (тариф), без НДС</w:t>
            </w:r>
            <w:r>
              <w:rPr>
                <w:sz w:val="23"/>
                <w:szCs w:val="23"/>
              </w:rPr>
              <w:t>, руб.</w:t>
            </w:r>
          </w:p>
        </w:tc>
        <w:tc>
          <w:tcPr>
            <w:tcW w:w="1081" w:type="dxa"/>
            <w:gridSpan w:val="2"/>
            <w:tcBorders>
              <w:top w:val="nil"/>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Количество</w:t>
            </w:r>
          </w:p>
        </w:tc>
        <w:tc>
          <w:tcPr>
            <w:tcW w:w="1277" w:type="dxa"/>
            <w:tcBorders>
              <w:top w:val="nil"/>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sidRPr="007C1436">
              <w:rPr>
                <w:sz w:val="23"/>
                <w:szCs w:val="23"/>
              </w:rPr>
              <w:t xml:space="preserve"> Стоимость без учета НДС, руб.</w:t>
            </w:r>
            <w:r>
              <w:rPr>
                <w:sz w:val="23"/>
                <w:szCs w:val="23"/>
              </w:rPr>
              <w:t xml:space="preserve"> (гр. 4 х гр. 5)</w:t>
            </w:r>
            <w:r w:rsidRPr="007C1436">
              <w:rPr>
                <w:sz w:val="23"/>
                <w:szCs w:val="23"/>
              </w:rPr>
              <w:t xml:space="preserve">. </w:t>
            </w:r>
          </w:p>
        </w:tc>
        <w:tc>
          <w:tcPr>
            <w:tcW w:w="1130" w:type="dxa"/>
            <w:gridSpan w:val="2"/>
            <w:tcBorders>
              <w:top w:val="nil"/>
              <w:left w:val="nil"/>
              <w:bottom w:val="single" w:sz="4" w:space="0" w:color="auto"/>
              <w:right w:val="single" w:sz="4" w:space="0" w:color="auto"/>
            </w:tcBorders>
            <w:shd w:val="clear" w:color="000000" w:fill="FFFFFF"/>
          </w:tcPr>
          <w:p w:rsidR="00440F6A" w:rsidRPr="007C1436" w:rsidRDefault="00440F6A" w:rsidP="005E54D6">
            <w:pPr>
              <w:jc w:val="center"/>
              <w:rPr>
                <w:sz w:val="23"/>
                <w:szCs w:val="23"/>
              </w:rPr>
            </w:pPr>
            <w:r>
              <w:rPr>
                <w:sz w:val="23"/>
                <w:szCs w:val="23"/>
              </w:rPr>
              <w:t>Поправочный/ обобщенный коэффициент</w:t>
            </w:r>
          </w:p>
        </w:tc>
        <w:tc>
          <w:tcPr>
            <w:tcW w:w="1278" w:type="dxa"/>
            <w:tcBorders>
              <w:top w:val="nil"/>
              <w:left w:val="nil"/>
              <w:bottom w:val="single" w:sz="4" w:space="0" w:color="auto"/>
              <w:right w:val="single" w:sz="4" w:space="0" w:color="auto"/>
            </w:tcBorders>
            <w:shd w:val="clear" w:color="000000" w:fill="FFFFFF"/>
          </w:tcPr>
          <w:p w:rsidR="00440F6A" w:rsidRDefault="00440F6A" w:rsidP="005E54D6">
            <w:pPr>
              <w:jc w:val="center"/>
              <w:rPr>
                <w:sz w:val="23"/>
                <w:szCs w:val="23"/>
              </w:rPr>
            </w:pPr>
            <w:r>
              <w:rPr>
                <w:sz w:val="23"/>
                <w:szCs w:val="23"/>
              </w:rPr>
              <w:t>Стоимость без учета НДС, руб. с учетом коэффициентов</w:t>
            </w:r>
            <w:r>
              <w:rPr>
                <w:sz w:val="23"/>
                <w:szCs w:val="23"/>
              </w:rPr>
              <w:br/>
              <w:t>(гр. 6 х гр. 7)</w:t>
            </w:r>
          </w:p>
        </w:tc>
      </w:tr>
      <w:tr w:rsidR="00440F6A" w:rsidRPr="007C1436" w:rsidTr="00440F6A">
        <w:trPr>
          <w:trHeight w:val="232"/>
        </w:trPr>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1</w:t>
            </w:r>
          </w:p>
        </w:tc>
        <w:tc>
          <w:tcPr>
            <w:tcW w:w="1652" w:type="dxa"/>
            <w:tcBorders>
              <w:top w:val="single" w:sz="4" w:space="0" w:color="auto"/>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2</w:t>
            </w:r>
          </w:p>
        </w:tc>
        <w:tc>
          <w:tcPr>
            <w:tcW w:w="1260" w:type="dxa"/>
            <w:gridSpan w:val="2"/>
            <w:tcBorders>
              <w:top w:val="single" w:sz="4" w:space="0" w:color="auto"/>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3</w:t>
            </w:r>
          </w:p>
        </w:tc>
        <w:tc>
          <w:tcPr>
            <w:tcW w:w="1394" w:type="dxa"/>
            <w:gridSpan w:val="2"/>
            <w:tcBorders>
              <w:top w:val="single" w:sz="4" w:space="0" w:color="auto"/>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4</w:t>
            </w:r>
          </w:p>
        </w:tc>
        <w:tc>
          <w:tcPr>
            <w:tcW w:w="1081" w:type="dxa"/>
            <w:gridSpan w:val="2"/>
            <w:tcBorders>
              <w:top w:val="single" w:sz="4" w:space="0" w:color="auto"/>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5</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440F6A" w:rsidRPr="007C1436" w:rsidRDefault="00440F6A" w:rsidP="005E54D6">
            <w:pPr>
              <w:jc w:val="center"/>
              <w:rPr>
                <w:sz w:val="23"/>
                <w:szCs w:val="23"/>
              </w:rPr>
            </w:pPr>
            <w:r>
              <w:rPr>
                <w:sz w:val="23"/>
                <w:szCs w:val="23"/>
              </w:rPr>
              <w:t>6</w:t>
            </w:r>
          </w:p>
        </w:tc>
        <w:tc>
          <w:tcPr>
            <w:tcW w:w="1130" w:type="dxa"/>
            <w:gridSpan w:val="2"/>
            <w:tcBorders>
              <w:top w:val="single" w:sz="4" w:space="0" w:color="auto"/>
              <w:left w:val="nil"/>
              <w:bottom w:val="single" w:sz="4" w:space="0" w:color="auto"/>
              <w:right w:val="single" w:sz="4" w:space="0" w:color="auto"/>
            </w:tcBorders>
            <w:shd w:val="clear" w:color="000000" w:fill="FFFFFF"/>
          </w:tcPr>
          <w:p w:rsidR="00440F6A" w:rsidRDefault="00440F6A" w:rsidP="005E54D6">
            <w:pPr>
              <w:jc w:val="center"/>
              <w:rPr>
                <w:sz w:val="23"/>
                <w:szCs w:val="23"/>
              </w:rPr>
            </w:pPr>
            <w:r>
              <w:rPr>
                <w:sz w:val="23"/>
                <w:szCs w:val="23"/>
              </w:rPr>
              <w:t>7</w:t>
            </w:r>
          </w:p>
        </w:tc>
        <w:tc>
          <w:tcPr>
            <w:tcW w:w="1278" w:type="dxa"/>
            <w:tcBorders>
              <w:top w:val="single" w:sz="4" w:space="0" w:color="auto"/>
              <w:left w:val="nil"/>
              <w:bottom w:val="single" w:sz="4" w:space="0" w:color="auto"/>
              <w:right w:val="single" w:sz="4" w:space="0" w:color="auto"/>
            </w:tcBorders>
            <w:shd w:val="clear" w:color="000000" w:fill="FFFFFF"/>
          </w:tcPr>
          <w:p w:rsidR="00440F6A" w:rsidRDefault="00440F6A" w:rsidP="005E54D6">
            <w:pPr>
              <w:jc w:val="center"/>
              <w:rPr>
                <w:sz w:val="23"/>
                <w:szCs w:val="23"/>
              </w:rPr>
            </w:pPr>
            <w:r>
              <w:rPr>
                <w:sz w:val="23"/>
                <w:szCs w:val="23"/>
              </w:rPr>
              <w:t>8</w:t>
            </w:r>
          </w:p>
        </w:tc>
      </w:tr>
      <w:tr w:rsidR="00440F6A" w:rsidRPr="007C1436" w:rsidTr="00440F6A">
        <w:trPr>
          <w:trHeight w:val="1164"/>
        </w:trPr>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tcPr>
          <w:p w:rsidR="00440F6A" w:rsidRDefault="00440F6A" w:rsidP="005E54D6">
            <w:pPr>
              <w:jc w:val="center"/>
              <w:rPr>
                <w:sz w:val="23"/>
                <w:szCs w:val="23"/>
              </w:rPr>
            </w:pPr>
          </w:p>
        </w:tc>
        <w:tc>
          <w:tcPr>
            <w:tcW w:w="1652" w:type="dxa"/>
            <w:tcBorders>
              <w:top w:val="single" w:sz="4" w:space="0" w:color="auto"/>
              <w:left w:val="nil"/>
              <w:bottom w:val="single" w:sz="4" w:space="0" w:color="auto"/>
              <w:right w:val="single" w:sz="4" w:space="0" w:color="auto"/>
            </w:tcBorders>
            <w:shd w:val="clear" w:color="000000" w:fill="FFFFFF"/>
            <w:vAlign w:val="center"/>
          </w:tcPr>
          <w:p w:rsidR="00440F6A" w:rsidRDefault="00440F6A" w:rsidP="005E54D6">
            <w:pPr>
              <w:jc w:val="center"/>
              <w:rPr>
                <w:sz w:val="23"/>
                <w:szCs w:val="23"/>
              </w:rPr>
            </w:pPr>
          </w:p>
        </w:tc>
        <w:tc>
          <w:tcPr>
            <w:tcW w:w="1260" w:type="dxa"/>
            <w:gridSpan w:val="2"/>
            <w:tcBorders>
              <w:top w:val="single" w:sz="4" w:space="0" w:color="auto"/>
              <w:left w:val="nil"/>
              <w:bottom w:val="single" w:sz="4" w:space="0" w:color="auto"/>
              <w:right w:val="single" w:sz="4" w:space="0" w:color="auto"/>
            </w:tcBorders>
            <w:shd w:val="clear" w:color="000000" w:fill="FFFFFF"/>
            <w:vAlign w:val="center"/>
          </w:tcPr>
          <w:p w:rsidR="00440F6A" w:rsidRDefault="00440F6A" w:rsidP="005E54D6">
            <w:pPr>
              <w:jc w:val="center"/>
              <w:rPr>
                <w:sz w:val="23"/>
                <w:szCs w:val="23"/>
              </w:rPr>
            </w:pPr>
            <w:r>
              <w:rPr>
                <w:sz w:val="23"/>
                <w:szCs w:val="23"/>
              </w:rPr>
              <w:t>Итого без учета НДС, руб.</w:t>
            </w:r>
          </w:p>
        </w:tc>
        <w:tc>
          <w:tcPr>
            <w:tcW w:w="1394" w:type="dxa"/>
            <w:gridSpan w:val="2"/>
            <w:tcBorders>
              <w:top w:val="single" w:sz="4" w:space="0" w:color="auto"/>
              <w:left w:val="nil"/>
              <w:bottom w:val="single" w:sz="4" w:space="0" w:color="auto"/>
              <w:right w:val="single" w:sz="4" w:space="0" w:color="auto"/>
            </w:tcBorders>
            <w:shd w:val="clear" w:color="000000" w:fill="FFFFFF"/>
            <w:vAlign w:val="center"/>
          </w:tcPr>
          <w:p w:rsidR="00440F6A" w:rsidRDefault="00440F6A" w:rsidP="005E54D6">
            <w:pPr>
              <w:jc w:val="center"/>
              <w:rPr>
                <w:sz w:val="23"/>
                <w:szCs w:val="23"/>
              </w:rPr>
            </w:pPr>
            <w:r w:rsidRPr="007C1436">
              <w:rPr>
                <w:color w:val="000000"/>
                <w:sz w:val="23"/>
                <w:szCs w:val="23"/>
              </w:rPr>
              <w:t>Сумма НДС</w:t>
            </w:r>
            <w:r>
              <w:rPr>
                <w:color w:val="000000"/>
                <w:sz w:val="23"/>
                <w:szCs w:val="23"/>
              </w:rPr>
              <w:t xml:space="preserve"> по ставке 20%</w:t>
            </w:r>
            <w:r w:rsidRPr="007C1436">
              <w:rPr>
                <w:color w:val="000000"/>
                <w:sz w:val="23"/>
                <w:szCs w:val="23"/>
              </w:rPr>
              <w:t>, руб.</w:t>
            </w:r>
          </w:p>
        </w:tc>
        <w:tc>
          <w:tcPr>
            <w:tcW w:w="1081" w:type="dxa"/>
            <w:gridSpan w:val="2"/>
            <w:tcBorders>
              <w:top w:val="single" w:sz="4" w:space="0" w:color="auto"/>
              <w:left w:val="nil"/>
              <w:bottom w:val="single" w:sz="4" w:space="0" w:color="auto"/>
              <w:right w:val="single" w:sz="4" w:space="0" w:color="auto"/>
            </w:tcBorders>
            <w:shd w:val="clear" w:color="000000" w:fill="FFFFFF"/>
            <w:vAlign w:val="center"/>
          </w:tcPr>
          <w:p w:rsidR="00440F6A" w:rsidRDefault="00440F6A" w:rsidP="005E54D6">
            <w:pPr>
              <w:jc w:val="center"/>
              <w:rPr>
                <w:sz w:val="23"/>
                <w:szCs w:val="23"/>
              </w:rPr>
            </w:pPr>
            <w:r>
              <w:rPr>
                <w:color w:val="000000"/>
                <w:sz w:val="23"/>
                <w:szCs w:val="23"/>
              </w:rPr>
              <w:t>Всего</w:t>
            </w:r>
            <w:r w:rsidRPr="007C1436">
              <w:rPr>
                <w:color w:val="000000"/>
                <w:sz w:val="23"/>
                <w:szCs w:val="23"/>
              </w:rPr>
              <w:t xml:space="preserve"> </w:t>
            </w:r>
            <w:r>
              <w:rPr>
                <w:color w:val="000000"/>
                <w:sz w:val="23"/>
                <w:szCs w:val="23"/>
              </w:rPr>
              <w:t>без</w:t>
            </w:r>
            <w:r w:rsidRPr="007C1436">
              <w:rPr>
                <w:color w:val="000000"/>
                <w:sz w:val="23"/>
                <w:szCs w:val="23"/>
              </w:rPr>
              <w:t xml:space="preserve"> НДС, руб.</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40F6A" w:rsidRDefault="00440F6A" w:rsidP="005E54D6">
            <w:pPr>
              <w:jc w:val="center"/>
              <w:rPr>
                <w:sz w:val="23"/>
                <w:szCs w:val="23"/>
              </w:rPr>
            </w:pPr>
          </w:p>
        </w:tc>
        <w:tc>
          <w:tcPr>
            <w:tcW w:w="1130" w:type="dxa"/>
            <w:gridSpan w:val="2"/>
            <w:tcBorders>
              <w:top w:val="single" w:sz="4" w:space="0" w:color="auto"/>
              <w:left w:val="nil"/>
              <w:bottom w:val="single" w:sz="4" w:space="0" w:color="auto"/>
              <w:right w:val="single" w:sz="4" w:space="0" w:color="auto"/>
            </w:tcBorders>
            <w:shd w:val="clear" w:color="000000" w:fill="FFFFFF"/>
          </w:tcPr>
          <w:p w:rsidR="00440F6A" w:rsidRDefault="00440F6A" w:rsidP="005E54D6">
            <w:pPr>
              <w:jc w:val="center"/>
              <w:rPr>
                <w:sz w:val="23"/>
                <w:szCs w:val="23"/>
              </w:rPr>
            </w:pPr>
          </w:p>
        </w:tc>
        <w:tc>
          <w:tcPr>
            <w:tcW w:w="1278" w:type="dxa"/>
            <w:tcBorders>
              <w:top w:val="single" w:sz="4" w:space="0" w:color="auto"/>
              <w:left w:val="nil"/>
              <w:bottom w:val="single" w:sz="4" w:space="0" w:color="auto"/>
              <w:right w:val="single" w:sz="4" w:space="0" w:color="auto"/>
            </w:tcBorders>
            <w:shd w:val="clear" w:color="000000" w:fill="FFFFFF"/>
          </w:tcPr>
          <w:p w:rsidR="00440F6A" w:rsidRDefault="00440F6A" w:rsidP="005E54D6">
            <w:pPr>
              <w:jc w:val="center"/>
              <w:rPr>
                <w:sz w:val="23"/>
                <w:szCs w:val="23"/>
              </w:rPr>
            </w:pPr>
          </w:p>
        </w:tc>
      </w:tr>
      <w:tr w:rsidR="00440F6A" w:rsidRPr="007C1436" w:rsidTr="00440F6A">
        <w:trPr>
          <w:trHeight w:val="232"/>
        </w:trPr>
        <w:tc>
          <w:tcPr>
            <w:tcW w:w="1310" w:type="dxa"/>
            <w:tcBorders>
              <w:top w:val="single" w:sz="4" w:space="0" w:color="auto"/>
            </w:tcBorders>
            <w:shd w:val="clear" w:color="000000" w:fill="FFFFFF"/>
            <w:vAlign w:val="center"/>
          </w:tcPr>
          <w:p w:rsidR="00440F6A" w:rsidRPr="007C1436" w:rsidRDefault="00440F6A" w:rsidP="005E54D6">
            <w:pPr>
              <w:jc w:val="center"/>
              <w:rPr>
                <w:sz w:val="23"/>
                <w:szCs w:val="23"/>
              </w:rPr>
            </w:pPr>
          </w:p>
        </w:tc>
        <w:tc>
          <w:tcPr>
            <w:tcW w:w="1652" w:type="dxa"/>
            <w:tcBorders>
              <w:top w:val="single" w:sz="4" w:space="0" w:color="auto"/>
              <w:right w:val="single" w:sz="4" w:space="0" w:color="auto"/>
            </w:tcBorders>
            <w:shd w:val="clear" w:color="000000" w:fill="FFFFFF"/>
            <w:vAlign w:val="center"/>
          </w:tcPr>
          <w:p w:rsidR="00440F6A" w:rsidRPr="007C1436" w:rsidRDefault="00440F6A" w:rsidP="005E54D6">
            <w:pPr>
              <w:jc w:val="center"/>
              <w:rPr>
                <w:sz w:val="23"/>
                <w:szCs w:val="23"/>
              </w:rPr>
            </w:pPr>
          </w:p>
        </w:tc>
        <w:tc>
          <w:tcPr>
            <w:tcW w:w="12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w:t>
            </w:r>
          </w:p>
        </w:tc>
        <w:tc>
          <w:tcPr>
            <w:tcW w:w="1394" w:type="dxa"/>
            <w:gridSpan w:val="2"/>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w:t>
            </w:r>
          </w:p>
        </w:tc>
        <w:tc>
          <w:tcPr>
            <w:tcW w:w="1081" w:type="dxa"/>
            <w:gridSpan w:val="2"/>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w:t>
            </w:r>
          </w:p>
        </w:tc>
        <w:tc>
          <w:tcPr>
            <w:tcW w:w="1130" w:type="dxa"/>
            <w:gridSpan w:val="2"/>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color w:val="000000"/>
                <w:sz w:val="23"/>
                <w:szCs w:val="23"/>
              </w:rPr>
            </w:pPr>
          </w:p>
        </w:tc>
        <w:tc>
          <w:tcPr>
            <w:tcW w:w="1278"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color w:val="000000"/>
                <w:sz w:val="23"/>
                <w:szCs w:val="23"/>
              </w:rPr>
            </w:pPr>
          </w:p>
        </w:tc>
      </w:tr>
      <w:tr w:rsidR="00440F6A" w:rsidRPr="007C1436" w:rsidTr="00440F6A">
        <w:trPr>
          <w:trHeight w:val="232"/>
        </w:trPr>
        <w:tc>
          <w:tcPr>
            <w:tcW w:w="1310" w:type="dxa"/>
            <w:shd w:val="clear" w:color="000000" w:fill="FFFFFF"/>
            <w:vAlign w:val="center"/>
          </w:tcPr>
          <w:p w:rsidR="00440F6A" w:rsidRPr="007C1436" w:rsidRDefault="00440F6A" w:rsidP="005E54D6">
            <w:pPr>
              <w:jc w:val="center"/>
              <w:rPr>
                <w:sz w:val="23"/>
                <w:szCs w:val="23"/>
              </w:rPr>
            </w:pPr>
          </w:p>
        </w:tc>
        <w:tc>
          <w:tcPr>
            <w:tcW w:w="1652" w:type="dxa"/>
            <w:tcBorders>
              <w:right w:val="single" w:sz="4" w:space="0" w:color="auto"/>
            </w:tcBorders>
            <w:shd w:val="clear" w:color="000000" w:fill="FFFFFF"/>
            <w:vAlign w:val="center"/>
          </w:tcPr>
          <w:p w:rsidR="00440F6A" w:rsidRPr="007C1436" w:rsidRDefault="00440F6A" w:rsidP="005E54D6">
            <w:pPr>
              <w:jc w:val="center"/>
              <w:rPr>
                <w:sz w:val="23"/>
                <w:szCs w:val="23"/>
              </w:rPr>
            </w:pPr>
          </w:p>
        </w:tc>
        <w:tc>
          <w:tcPr>
            <w:tcW w:w="12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40F6A" w:rsidRPr="007C1436" w:rsidRDefault="00440F6A" w:rsidP="005E54D6">
            <w:pPr>
              <w:jc w:val="center"/>
              <w:rPr>
                <w:i/>
                <w:iCs/>
                <w:sz w:val="23"/>
                <w:szCs w:val="23"/>
              </w:rPr>
            </w:pPr>
          </w:p>
        </w:tc>
        <w:tc>
          <w:tcPr>
            <w:tcW w:w="1394" w:type="dxa"/>
            <w:gridSpan w:val="2"/>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i/>
                <w:color w:val="000000"/>
                <w:sz w:val="23"/>
                <w:szCs w:val="23"/>
              </w:rPr>
            </w:pPr>
            <w:r w:rsidRPr="007C1436">
              <w:rPr>
                <w:i/>
                <w:color w:val="000000"/>
                <w:sz w:val="23"/>
                <w:szCs w:val="23"/>
              </w:rPr>
              <w:t>Должность</w:t>
            </w:r>
          </w:p>
        </w:tc>
        <w:tc>
          <w:tcPr>
            <w:tcW w:w="1081" w:type="dxa"/>
            <w:gridSpan w:val="2"/>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i/>
                <w:color w:val="000000"/>
                <w:sz w:val="23"/>
                <w:szCs w:val="23"/>
              </w:rPr>
            </w:pPr>
            <w:r w:rsidRPr="007C1436">
              <w:rPr>
                <w:i/>
                <w:color w:val="000000"/>
                <w:sz w:val="23"/>
                <w:szCs w:val="23"/>
              </w:rPr>
              <w:t>ФИО</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i/>
                <w:color w:val="000000"/>
                <w:sz w:val="23"/>
                <w:szCs w:val="23"/>
              </w:rPr>
            </w:pPr>
            <w:r w:rsidRPr="007C1436">
              <w:rPr>
                <w:i/>
                <w:color w:val="000000"/>
                <w:sz w:val="23"/>
                <w:szCs w:val="23"/>
              </w:rPr>
              <w:t>Подпись</w:t>
            </w:r>
          </w:p>
        </w:tc>
        <w:tc>
          <w:tcPr>
            <w:tcW w:w="1130" w:type="dxa"/>
            <w:gridSpan w:val="2"/>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i/>
                <w:color w:val="000000"/>
                <w:sz w:val="23"/>
                <w:szCs w:val="23"/>
              </w:rPr>
            </w:pPr>
          </w:p>
        </w:tc>
        <w:tc>
          <w:tcPr>
            <w:tcW w:w="1278"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i/>
                <w:color w:val="000000"/>
                <w:sz w:val="23"/>
                <w:szCs w:val="23"/>
              </w:rPr>
            </w:pPr>
          </w:p>
        </w:tc>
      </w:tr>
      <w:tr w:rsidR="00440F6A" w:rsidRPr="007C1436" w:rsidTr="00440F6A">
        <w:trPr>
          <w:trHeight w:val="232"/>
        </w:trPr>
        <w:tc>
          <w:tcPr>
            <w:tcW w:w="1310" w:type="dxa"/>
            <w:shd w:val="clear" w:color="000000" w:fill="FFFFFF"/>
            <w:vAlign w:val="center"/>
          </w:tcPr>
          <w:p w:rsidR="00440F6A" w:rsidRPr="007C1436" w:rsidRDefault="00440F6A" w:rsidP="005E54D6">
            <w:pPr>
              <w:jc w:val="center"/>
              <w:rPr>
                <w:sz w:val="23"/>
                <w:szCs w:val="23"/>
              </w:rPr>
            </w:pPr>
          </w:p>
        </w:tc>
        <w:tc>
          <w:tcPr>
            <w:tcW w:w="1652" w:type="dxa"/>
            <w:tcBorders>
              <w:right w:val="single" w:sz="4" w:space="0" w:color="auto"/>
            </w:tcBorders>
            <w:shd w:val="clear" w:color="000000" w:fill="FFFFFF"/>
            <w:vAlign w:val="center"/>
          </w:tcPr>
          <w:p w:rsidR="00440F6A" w:rsidRPr="007C1436" w:rsidRDefault="00440F6A" w:rsidP="005E54D6">
            <w:pPr>
              <w:jc w:val="center"/>
              <w:rPr>
                <w:sz w:val="23"/>
                <w:szCs w:val="23"/>
              </w:rPr>
            </w:pPr>
          </w:p>
        </w:tc>
        <w:tc>
          <w:tcPr>
            <w:tcW w:w="12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40F6A" w:rsidRPr="007C1436" w:rsidRDefault="00440F6A" w:rsidP="005E54D6">
            <w:pPr>
              <w:jc w:val="center"/>
              <w:rPr>
                <w:i/>
                <w:iCs/>
                <w:sz w:val="23"/>
                <w:szCs w:val="23"/>
              </w:rPr>
            </w:pPr>
            <w:r w:rsidRPr="007C1436">
              <w:rPr>
                <w:i/>
                <w:iCs/>
                <w:sz w:val="23"/>
                <w:szCs w:val="23"/>
              </w:rPr>
              <w:t>Составил:</w:t>
            </w:r>
          </w:p>
        </w:tc>
        <w:tc>
          <w:tcPr>
            <w:tcW w:w="1394" w:type="dxa"/>
            <w:gridSpan w:val="2"/>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w:t>
            </w:r>
          </w:p>
        </w:tc>
        <w:tc>
          <w:tcPr>
            <w:tcW w:w="1081" w:type="dxa"/>
            <w:gridSpan w:val="2"/>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440F6A" w:rsidRPr="007C1436" w:rsidRDefault="00440F6A" w:rsidP="005E54D6">
            <w:pPr>
              <w:jc w:val="center"/>
              <w:rPr>
                <w:color w:val="000000"/>
                <w:sz w:val="23"/>
                <w:szCs w:val="23"/>
              </w:rPr>
            </w:pPr>
            <w:r w:rsidRPr="007C1436">
              <w:rPr>
                <w:color w:val="000000"/>
                <w:sz w:val="23"/>
                <w:szCs w:val="23"/>
              </w:rPr>
              <w:t>-</w:t>
            </w:r>
          </w:p>
        </w:tc>
        <w:tc>
          <w:tcPr>
            <w:tcW w:w="1130" w:type="dxa"/>
            <w:gridSpan w:val="2"/>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color w:val="000000"/>
                <w:sz w:val="23"/>
                <w:szCs w:val="23"/>
              </w:rPr>
            </w:pPr>
          </w:p>
        </w:tc>
        <w:tc>
          <w:tcPr>
            <w:tcW w:w="1278" w:type="dxa"/>
            <w:tcBorders>
              <w:top w:val="single" w:sz="4" w:space="0" w:color="auto"/>
              <w:left w:val="nil"/>
              <w:bottom w:val="single" w:sz="4" w:space="0" w:color="auto"/>
              <w:right w:val="single" w:sz="4" w:space="0" w:color="auto"/>
            </w:tcBorders>
            <w:shd w:val="clear" w:color="000000" w:fill="FFFFFF"/>
          </w:tcPr>
          <w:p w:rsidR="00440F6A" w:rsidRPr="007C1436" w:rsidRDefault="00440F6A" w:rsidP="005E54D6">
            <w:pPr>
              <w:jc w:val="center"/>
              <w:rPr>
                <w:color w:val="000000"/>
                <w:sz w:val="23"/>
                <w:szCs w:val="23"/>
              </w:rPr>
            </w:pPr>
          </w:p>
        </w:tc>
      </w:tr>
      <w:tr w:rsidR="00440F6A" w:rsidRPr="007C1436" w:rsidTr="0044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2971" w:type="dxa"/>
          <w:trHeight w:val="248"/>
        </w:trPr>
        <w:tc>
          <w:tcPr>
            <w:tcW w:w="1260" w:type="dxa"/>
            <w:gridSpan w:val="2"/>
            <w:tcBorders>
              <w:bottom w:val="single" w:sz="4" w:space="0" w:color="auto"/>
            </w:tcBorders>
          </w:tcPr>
          <w:p w:rsidR="00440F6A" w:rsidRPr="007C1436" w:rsidRDefault="00440F6A" w:rsidP="005E54D6">
            <w:pPr>
              <w:jc w:val="center"/>
              <w:rPr>
                <w:sz w:val="23"/>
                <w:szCs w:val="23"/>
              </w:rPr>
            </w:pPr>
            <w:r w:rsidRPr="007C1436">
              <w:rPr>
                <w:i/>
                <w:iCs/>
                <w:sz w:val="23"/>
                <w:szCs w:val="23"/>
              </w:rPr>
              <w:t>Проверил:</w:t>
            </w:r>
          </w:p>
        </w:tc>
        <w:tc>
          <w:tcPr>
            <w:tcW w:w="1394" w:type="dxa"/>
            <w:gridSpan w:val="2"/>
            <w:tcBorders>
              <w:bottom w:val="single" w:sz="4" w:space="0" w:color="auto"/>
            </w:tcBorders>
          </w:tcPr>
          <w:p w:rsidR="00440F6A" w:rsidRPr="007C1436" w:rsidRDefault="00440F6A" w:rsidP="005E54D6">
            <w:pPr>
              <w:jc w:val="center"/>
              <w:rPr>
                <w:sz w:val="23"/>
                <w:szCs w:val="23"/>
              </w:rPr>
            </w:pPr>
            <w:r w:rsidRPr="007C1436">
              <w:rPr>
                <w:color w:val="000000"/>
                <w:sz w:val="23"/>
                <w:szCs w:val="23"/>
              </w:rPr>
              <w:t>-</w:t>
            </w:r>
          </w:p>
        </w:tc>
        <w:tc>
          <w:tcPr>
            <w:tcW w:w="1072" w:type="dxa"/>
            <w:tcBorders>
              <w:bottom w:val="single" w:sz="4" w:space="0" w:color="auto"/>
            </w:tcBorders>
          </w:tcPr>
          <w:p w:rsidR="00440F6A" w:rsidRPr="007C1436" w:rsidRDefault="00440F6A" w:rsidP="005E54D6">
            <w:pPr>
              <w:jc w:val="center"/>
              <w:rPr>
                <w:sz w:val="23"/>
                <w:szCs w:val="23"/>
              </w:rPr>
            </w:pPr>
            <w:r w:rsidRPr="007C1436">
              <w:rPr>
                <w:color w:val="000000"/>
                <w:sz w:val="23"/>
                <w:szCs w:val="23"/>
              </w:rPr>
              <w:t>-</w:t>
            </w:r>
          </w:p>
        </w:tc>
        <w:tc>
          <w:tcPr>
            <w:tcW w:w="1277" w:type="dxa"/>
            <w:tcBorders>
              <w:bottom w:val="single" w:sz="4" w:space="0" w:color="auto"/>
            </w:tcBorders>
          </w:tcPr>
          <w:p w:rsidR="00440F6A" w:rsidRPr="007C1436" w:rsidRDefault="00440F6A" w:rsidP="005E54D6">
            <w:pPr>
              <w:jc w:val="center"/>
              <w:rPr>
                <w:sz w:val="23"/>
                <w:szCs w:val="23"/>
              </w:rPr>
            </w:pPr>
            <w:r w:rsidRPr="007C1436">
              <w:rPr>
                <w:color w:val="000000"/>
                <w:sz w:val="23"/>
                <w:szCs w:val="23"/>
              </w:rPr>
              <w:t>-</w:t>
            </w:r>
          </w:p>
        </w:tc>
        <w:tc>
          <w:tcPr>
            <w:tcW w:w="1121" w:type="dxa"/>
            <w:tcBorders>
              <w:bottom w:val="single" w:sz="4" w:space="0" w:color="auto"/>
            </w:tcBorders>
          </w:tcPr>
          <w:p w:rsidR="00440F6A" w:rsidRPr="007C1436" w:rsidRDefault="00440F6A" w:rsidP="005E54D6">
            <w:pPr>
              <w:jc w:val="center"/>
              <w:rPr>
                <w:color w:val="000000"/>
                <w:sz w:val="23"/>
                <w:szCs w:val="23"/>
              </w:rPr>
            </w:pPr>
          </w:p>
        </w:tc>
        <w:tc>
          <w:tcPr>
            <w:tcW w:w="1287" w:type="dxa"/>
            <w:gridSpan w:val="2"/>
            <w:tcBorders>
              <w:bottom w:val="single" w:sz="4" w:space="0" w:color="auto"/>
            </w:tcBorders>
          </w:tcPr>
          <w:p w:rsidR="00440F6A" w:rsidRPr="007C1436" w:rsidRDefault="00440F6A" w:rsidP="005E54D6">
            <w:pPr>
              <w:jc w:val="center"/>
              <w:rPr>
                <w:color w:val="000000"/>
                <w:sz w:val="23"/>
                <w:szCs w:val="23"/>
              </w:rPr>
            </w:pPr>
          </w:p>
        </w:tc>
      </w:tr>
    </w:tbl>
    <w:p w:rsidR="00A55408" w:rsidRDefault="006D3196"/>
    <w:sectPr w:rsidR="00A55408" w:rsidSect="00440F6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7600D"/>
    <w:multiLevelType w:val="hybridMultilevel"/>
    <w:tmpl w:val="17545DA0"/>
    <w:lvl w:ilvl="0" w:tplc="206063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B1B1F87"/>
    <w:multiLevelType w:val="multilevel"/>
    <w:tmpl w:val="913C26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6A"/>
    <w:rsid w:val="00287269"/>
    <w:rsid w:val="00397A1A"/>
    <w:rsid w:val="003C7748"/>
    <w:rsid w:val="003E15F5"/>
    <w:rsid w:val="00440F6A"/>
    <w:rsid w:val="006743AA"/>
    <w:rsid w:val="006A6B1D"/>
    <w:rsid w:val="006D3196"/>
    <w:rsid w:val="00894EE3"/>
    <w:rsid w:val="00B90538"/>
    <w:rsid w:val="00D33DFF"/>
    <w:rsid w:val="00F71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F972"/>
  <w15:chartTrackingRefBased/>
  <w15:docId w15:val="{C3A71E5F-D1F9-4635-870E-E7654306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F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0F6A"/>
    <w:pPr>
      <w:jc w:val="center"/>
    </w:pPr>
    <w:rPr>
      <w:rFonts w:ascii="Arial" w:hAnsi="Arial"/>
      <w:sz w:val="18"/>
      <w:lang w:val="be-BY"/>
    </w:rPr>
  </w:style>
  <w:style w:type="character" w:customStyle="1" w:styleId="a4">
    <w:name w:val="Основной текст Знак"/>
    <w:basedOn w:val="a0"/>
    <w:link w:val="a3"/>
    <w:rsid w:val="00440F6A"/>
    <w:rPr>
      <w:rFonts w:ascii="Arial" w:eastAsia="Times New Roman" w:hAnsi="Arial" w:cs="Times New Roman"/>
      <w:sz w:val="18"/>
      <w:szCs w:val="20"/>
      <w:lang w:val="be-BY" w:eastAsia="ru-RU"/>
    </w:rPr>
  </w:style>
  <w:style w:type="paragraph" w:styleId="a5">
    <w:name w:val="List Paragraph"/>
    <w:basedOn w:val="a"/>
    <w:uiPriority w:val="34"/>
    <w:qFormat/>
    <w:rsid w:val="00440F6A"/>
    <w:pPr>
      <w:ind w:left="720"/>
      <w:contextualSpacing/>
    </w:pPr>
  </w:style>
  <w:style w:type="character" w:styleId="a6">
    <w:name w:val="Hyperlink"/>
    <w:basedOn w:val="a0"/>
    <w:uiPriority w:val="99"/>
    <w:rsid w:val="00440F6A"/>
    <w:rPr>
      <w:rFonts w:cs="Times New Roman"/>
      <w:color w:val="0000FF"/>
      <w:u w:val="single"/>
    </w:rPr>
  </w:style>
  <w:style w:type="paragraph" w:customStyle="1" w:styleId="ConsPlusNormal">
    <w:name w:val="ConsPlusNormal"/>
    <w:rsid w:val="00440F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Emphasis"/>
    <w:qFormat/>
    <w:rsid w:val="00440F6A"/>
    <w:rPr>
      <w:i/>
      <w:iCs/>
    </w:rPr>
  </w:style>
  <w:style w:type="paragraph" w:customStyle="1" w:styleId="1">
    <w:name w:val="Название1"/>
    <w:basedOn w:val="a"/>
    <w:qFormat/>
    <w:rsid w:val="00440F6A"/>
    <w:pPr>
      <w:jc w:val="center"/>
    </w:pPr>
    <w:rPr>
      <w:b/>
      <w:sz w:val="24"/>
      <w:szCs w:val="24"/>
    </w:rPr>
  </w:style>
  <w:style w:type="table" w:styleId="a8">
    <w:name w:val="Table Grid"/>
    <w:basedOn w:val="a1"/>
    <w:uiPriority w:val="39"/>
    <w:rsid w:val="0044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7486DC88F69A050D4B5DC03F98C6B89CBFD03A1A88EFEAC3B7C574174BD3CB067ABB8C3781B5FD23C2829CFFe7P8H" TargetMode="External"/><Relationship Id="rId5" Type="http://schemas.openxmlformats.org/officeDocument/2006/relationships/hyperlink" Target="http://nca.by/rus/formir/service/copy_partn_1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4744</Words>
  <Characters>27046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Равинская Юлия Александровна</dc:creator>
  <cp:keywords/>
  <dc:description/>
  <cp:lastModifiedBy>Папок Юлия Александровна</cp:lastModifiedBy>
  <cp:revision>4</cp:revision>
  <dcterms:created xsi:type="dcterms:W3CDTF">2021-05-19T09:13:00Z</dcterms:created>
  <dcterms:modified xsi:type="dcterms:W3CDTF">2025-05-07T09:58:00Z</dcterms:modified>
</cp:coreProperties>
</file>